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2CB" w:rsidRPr="00F652CB" w:rsidRDefault="00F652CB" w:rsidP="00F652C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F652CB">
        <w:rPr>
          <w:b/>
          <w:sz w:val="20"/>
          <w:szCs w:val="20"/>
        </w:rPr>
        <w:t xml:space="preserve">                                                                                     </w:t>
      </w:r>
      <w:r w:rsidRPr="00F652CB">
        <w:rPr>
          <w:b/>
          <w:noProof/>
          <w:sz w:val="20"/>
          <w:szCs w:val="20"/>
        </w:rPr>
        <w:drawing>
          <wp:inline distT="0" distB="0" distL="0" distR="0" wp14:anchorId="20809F6E" wp14:editId="017101CD">
            <wp:extent cx="504825" cy="628650"/>
            <wp:effectExtent l="0" t="0" r="9525" b="0"/>
            <wp:docPr id="1" name="Рисунок 2" descr="Описание: 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52CB">
        <w:rPr>
          <w:b/>
          <w:sz w:val="20"/>
          <w:szCs w:val="20"/>
        </w:rPr>
        <w:t xml:space="preserve">                                                            </w:t>
      </w:r>
    </w:p>
    <w:p w:rsidR="00F652CB" w:rsidRPr="00F652CB" w:rsidRDefault="00F652CB" w:rsidP="00F652CB">
      <w:pPr>
        <w:jc w:val="center"/>
        <w:rPr>
          <w:b/>
          <w:sz w:val="28"/>
          <w:szCs w:val="28"/>
        </w:rPr>
      </w:pPr>
      <w:r w:rsidRPr="00F652CB">
        <w:rPr>
          <w:b/>
          <w:sz w:val="28"/>
          <w:szCs w:val="28"/>
        </w:rPr>
        <w:t xml:space="preserve">АДМИНИСТРАЦИЯ </w:t>
      </w:r>
    </w:p>
    <w:p w:rsidR="00F652CB" w:rsidRPr="00F652CB" w:rsidRDefault="00F652CB" w:rsidP="00F652CB">
      <w:pPr>
        <w:rPr>
          <w:b/>
          <w:sz w:val="28"/>
          <w:szCs w:val="28"/>
        </w:rPr>
      </w:pPr>
      <w:r w:rsidRPr="00F652CB">
        <w:rPr>
          <w:b/>
          <w:sz w:val="28"/>
          <w:szCs w:val="28"/>
        </w:rPr>
        <w:t xml:space="preserve">                                  МУНИЦИПАЛЬНОГО ОБРАЗОВАНИЯ</w:t>
      </w:r>
    </w:p>
    <w:p w:rsidR="00F652CB" w:rsidRPr="00F652CB" w:rsidRDefault="00F652CB" w:rsidP="00F652CB">
      <w:pPr>
        <w:jc w:val="center"/>
        <w:rPr>
          <w:b/>
          <w:sz w:val="28"/>
          <w:szCs w:val="28"/>
        </w:rPr>
      </w:pPr>
      <w:r w:rsidRPr="00F652CB">
        <w:rPr>
          <w:b/>
          <w:sz w:val="28"/>
          <w:szCs w:val="28"/>
        </w:rPr>
        <w:t xml:space="preserve">  КУТЛУЕВСКИЙ  СЕЛЬСОВЕТ</w:t>
      </w:r>
    </w:p>
    <w:p w:rsidR="00F652CB" w:rsidRPr="00F652CB" w:rsidRDefault="00F652CB" w:rsidP="00F652CB">
      <w:pPr>
        <w:jc w:val="center"/>
        <w:rPr>
          <w:b/>
          <w:sz w:val="28"/>
          <w:szCs w:val="28"/>
        </w:rPr>
      </w:pPr>
      <w:r w:rsidRPr="00F652CB">
        <w:rPr>
          <w:b/>
          <w:sz w:val="28"/>
          <w:szCs w:val="28"/>
        </w:rPr>
        <w:t xml:space="preserve">АСЕКЕЕВСКОГО  РАЙОНА  </w:t>
      </w:r>
    </w:p>
    <w:p w:rsidR="00F652CB" w:rsidRPr="00F652CB" w:rsidRDefault="00F652CB" w:rsidP="00F652CB">
      <w:pPr>
        <w:jc w:val="center"/>
        <w:rPr>
          <w:b/>
          <w:sz w:val="28"/>
          <w:szCs w:val="28"/>
        </w:rPr>
      </w:pPr>
      <w:r w:rsidRPr="00F652CB">
        <w:rPr>
          <w:b/>
          <w:sz w:val="28"/>
          <w:szCs w:val="28"/>
        </w:rPr>
        <w:t xml:space="preserve">ОРЕНБУРГСКОЙ  ОБЛАСТИ </w:t>
      </w:r>
    </w:p>
    <w:p w:rsidR="00F652CB" w:rsidRPr="00F652CB" w:rsidRDefault="00F652CB" w:rsidP="00F652CB">
      <w:pPr>
        <w:jc w:val="center"/>
        <w:rPr>
          <w:b/>
          <w:sz w:val="28"/>
        </w:rPr>
      </w:pPr>
    </w:p>
    <w:p w:rsidR="00F652CB" w:rsidRPr="00F652CB" w:rsidRDefault="00F652CB" w:rsidP="00F652CB">
      <w:pPr>
        <w:jc w:val="center"/>
        <w:rPr>
          <w:b/>
          <w:sz w:val="28"/>
          <w:szCs w:val="20"/>
        </w:rPr>
      </w:pPr>
      <w:proofErr w:type="gramStart"/>
      <w:r w:rsidRPr="00F652CB">
        <w:rPr>
          <w:b/>
          <w:sz w:val="28"/>
          <w:szCs w:val="20"/>
        </w:rPr>
        <w:t>П</w:t>
      </w:r>
      <w:proofErr w:type="gramEnd"/>
      <w:r w:rsidRPr="00F652CB">
        <w:rPr>
          <w:b/>
          <w:sz w:val="28"/>
          <w:szCs w:val="20"/>
        </w:rPr>
        <w:t xml:space="preserve"> О С Т А Н О В Л Е Н И Е</w:t>
      </w:r>
    </w:p>
    <w:p w:rsidR="00F652CB" w:rsidRPr="00F652CB" w:rsidRDefault="00F652CB" w:rsidP="00F652CB">
      <w:pPr>
        <w:jc w:val="center"/>
        <w:rPr>
          <w:b/>
          <w:sz w:val="28"/>
          <w:szCs w:val="20"/>
        </w:rPr>
      </w:pPr>
    </w:p>
    <w:tbl>
      <w:tblPr>
        <w:tblW w:w="9356" w:type="dxa"/>
        <w:tblInd w:w="108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652CB" w:rsidRPr="00F652CB" w:rsidTr="00F652CB">
        <w:trPr>
          <w:trHeight w:val="100"/>
        </w:trPr>
        <w:tc>
          <w:tcPr>
            <w:tcW w:w="9356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F652CB" w:rsidRPr="00F652CB" w:rsidRDefault="00F652CB" w:rsidP="00F652CB">
            <w:pPr>
              <w:suppressAutoHyphen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F652CB" w:rsidRDefault="00F652CB" w:rsidP="00F652CB">
      <w:pPr>
        <w:rPr>
          <w:sz w:val="28"/>
          <w:szCs w:val="28"/>
        </w:rPr>
      </w:pPr>
    </w:p>
    <w:p w:rsidR="00F652CB" w:rsidRPr="00F652CB" w:rsidRDefault="00F652CB" w:rsidP="00F652CB">
      <w:pPr>
        <w:rPr>
          <w:sz w:val="28"/>
          <w:szCs w:val="28"/>
        </w:rPr>
      </w:pPr>
      <w:r w:rsidRPr="00F652CB">
        <w:rPr>
          <w:sz w:val="28"/>
          <w:szCs w:val="28"/>
        </w:rPr>
        <w:t>08.06.2026</w:t>
      </w:r>
      <w:r w:rsidRPr="00F652CB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</w:t>
      </w:r>
      <w:r w:rsidRPr="00F652CB">
        <w:rPr>
          <w:sz w:val="28"/>
          <w:szCs w:val="28"/>
        </w:rPr>
        <w:t xml:space="preserve"> </w:t>
      </w:r>
      <w:proofErr w:type="spellStart"/>
      <w:r w:rsidRPr="00F652CB">
        <w:rPr>
          <w:sz w:val="28"/>
          <w:szCs w:val="28"/>
        </w:rPr>
        <w:t>Кутлуево</w:t>
      </w:r>
      <w:proofErr w:type="spellEnd"/>
      <w:r w:rsidRPr="00F652C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№ 39</w:t>
      </w:r>
      <w:r w:rsidRPr="00F652CB">
        <w:rPr>
          <w:sz w:val="28"/>
          <w:szCs w:val="28"/>
        </w:rPr>
        <w:t>-п</w:t>
      </w:r>
    </w:p>
    <w:p w:rsidR="00F652CB" w:rsidRDefault="00F652CB" w:rsidP="00F652CB">
      <w:pPr>
        <w:rPr>
          <w:sz w:val="28"/>
          <w:szCs w:val="28"/>
        </w:rPr>
      </w:pPr>
      <w:r w:rsidRPr="00F652C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</w:t>
      </w:r>
    </w:p>
    <w:p w:rsidR="00F652CB" w:rsidRDefault="00F652CB" w:rsidP="00F652CB">
      <w:pPr>
        <w:rPr>
          <w:sz w:val="28"/>
          <w:szCs w:val="28"/>
        </w:rPr>
      </w:pPr>
    </w:p>
    <w:p w:rsidR="00F652CB" w:rsidRDefault="00F652CB" w:rsidP="00F652CB">
      <w:pPr>
        <w:jc w:val="center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Об утверждении Положения о порядке  рассмотрения заявок  сельскохозяйственных 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ind w:firstLine="709"/>
        <w:jc w:val="both"/>
        <w:rPr>
          <w:kern w:val="32"/>
          <w:sz w:val="28"/>
          <w:szCs w:val="28"/>
        </w:rPr>
      </w:pPr>
      <w:r>
        <w:rPr>
          <w:color w:val="212121"/>
          <w:sz w:val="28"/>
          <w:szCs w:val="28"/>
        </w:rPr>
        <w:t xml:space="preserve">Руководствуясь Федеральным законом от </w:t>
      </w:r>
      <w:proofErr w:type="spellStart"/>
      <w:proofErr w:type="gramStart"/>
      <w:r w:rsidRPr="00F652CB">
        <w:rPr>
          <w:color w:val="212121"/>
          <w:sz w:val="28"/>
          <w:szCs w:val="28"/>
        </w:rPr>
        <w:t>от</w:t>
      </w:r>
      <w:proofErr w:type="spellEnd"/>
      <w:proofErr w:type="gramEnd"/>
      <w:r w:rsidRPr="00F652CB">
        <w:rPr>
          <w:color w:val="212121"/>
          <w:sz w:val="28"/>
          <w:szCs w:val="28"/>
        </w:rPr>
        <w:t xml:space="preserve">  20.03.2025 № 33-ФЗ «Об общих принципах организации местного самоуправления в единой системе публичной власти»</w:t>
      </w:r>
      <w:r>
        <w:rPr>
          <w:color w:val="212121"/>
          <w:sz w:val="28"/>
          <w:szCs w:val="28"/>
        </w:rPr>
        <w:t xml:space="preserve">, </w:t>
      </w:r>
      <w:r>
        <w:rPr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 xml:space="preserve">в </w:t>
      </w:r>
      <w:r>
        <w:rPr>
          <w:kern w:val="32"/>
          <w:sz w:val="28"/>
          <w:szCs w:val="28"/>
        </w:rPr>
        <w:t xml:space="preserve"> соответствии с Земельным кодексом РФ, Федеральным законом от 24.07.2002 № 101-ФЗ «Об обороте земель сельскохозяйственного назначения»,  Уставом муниципального образования </w:t>
      </w:r>
      <w:proofErr w:type="spellStart"/>
      <w:r>
        <w:rPr>
          <w:kern w:val="32"/>
          <w:sz w:val="28"/>
          <w:szCs w:val="28"/>
        </w:rPr>
        <w:t>Кутлуевский</w:t>
      </w:r>
      <w:proofErr w:type="spellEnd"/>
      <w:r>
        <w:rPr>
          <w:kern w:val="32"/>
          <w:sz w:val="28"/>
          <w:szCs w:val="28"/>
        </w:rPr>
        <w:t xml:space="preserve"> сельсовет </w:t>
      </w:r>
      <w:proofErr w:type="spellStart"/>
      <w:r>
        <w:rPr>
          <w:kern w:val="32"/>
          <w:sz w:val="28"/>
          <w:szCs w:val="28"/>
        </w:rPr>
        <w:t>Асекеевского</w:t>
      </w:r>
      <w:proofErr w:type="spellEnd"/>
      <w:r>
        <w:rPr>
          <w:kern w:val="32"/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 xml:space="preserve">района Оренбургской области, Администрация </w:t>
      </w:r>
      <w:proofErr w:type="spellStart"/>
      <w:r w:rsidRPr="00F652CB">
        <w:rPr>
          <w:kern w:val="32"/>
          <w:sz w:val="28"/>
          <w:szCs w:val="28"/>
        </w:rPr>
        <w:t>Кутлуевский</w:t>
      </w:r>
      <w:proofErr w:type="spellEnd"/>
      <w:r w:rsidRPr="00F652CB">
        <w:rPr>
          <w:kern w:val="32"/>
          <w:sz w:val="28"/>
          <w:szCs w:val="28"/>
        </w:rPr>
        <w:t xml:space="preserve"> сельсовет </w:t>
      </w:r>
      <w:r>
        <w:rPr>
          <w:kern w:val="32"/>
          <w:sz w:val="28"/>
          <w:szCs w:val="28"/>
        </w:rPr>
        <w:t>п о с т а н о в л я е т: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numPr>
          <w:ilvl w:val="0"/>
          <w:numId w:val="1"/>
        </w:numPr>
        <w:tabs>
          <w:tab w:val="num" w:pos="0"/>
        </w:tabs>
        <w:ind w:left="0" w:firstLine="0"/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Утвердить Положение о порядке рассмотрения заявок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 согласно приложению.</w:t>
      </w:r>
    </w:p>
    <w:p w:rsidR="00F652CB" w:rsidRDefault="00F652CB" w:rsidP="00F652CB">
      <w:pPr>
        <w:numPr>
          <w:ilvl w:val="0"/>
          <w:numId w:val="1"/>
        </w:numPr>
        <w:tabs>
          <w:tab w:val="num" w:pos="0"/>
        </w:tabs>
        <w:ind w:left="0" w:firstLine="0"/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Утвердить форму заявления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 в прилагаемой редакции, согласно Приложению № 1 к Положению.</w:t>
      </w:r>
    </w:p>
    <w:p w:rsidR="00F652CB" w:rsidRDefault="00F652CB" w:rsidP="00F652CB">
      <w:pPr>
        <w:numPr>
          <w:ilvl w:val="0"/>
          <w:numId w:val="1"/>
        </w:numPr>
        <w:tabs>
          <w:tab w:val="num" w:pos="0"/>
        </w:tabs>
        <w:ind w:left="0" w:firstLine="0"/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Настоящее постановление вступает в силу с после его официального обнародования.</w:t>
      </w:r>
    </w:p>
    <w:p w:rsidR="00F652CB" w:rsidRDefault="00F652CB" w:rsidP="00F652CB">
      <w:pPr>
        <w:jc w:val="both"/>
        <w:rPr>
          <w:sz w:val="28"/>
          <w:szCs w:val="28"/>
          <w:highlight w:val="magenta"/>
        </w:rPr>
      </w:pPr>
      <w:r>
        <w:rPr>
          <w:sz w:val="28"/>
          <w:szCs w:val="28"/>
        </w:rPr>
        <w:t xml:space="preserve">4.  </w:t>
      </w:r>
      <w:proofErr w:type="gramStart"/>
      <w:r>
        <w:rPr>
          <w:kern w:val="32"/>
          <w:sz w:val="28"/>
          <w:szCs w:val="28"/>
        </w:rPr>
        <w:t>Контроль за</w:t>
      </w:r>
      <w:proofErr w:type="gramEnd"/>
      <w:r>
        <w:rPr>
          <w:kern w:val="32"/>
          <w:sz w:val="28"/>
          <w:szCs w:val="28"/>
        </w:rPr>
        <w:t xml:space="preserve"> исполнением настоящего постановления оставляю за собой.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rPr>
          <w:kern w:val="32"/>
          <w:sz w:val="28"/>
          <w:szCs w:val="28"/>
        </w:rPr>
      </w:pPr>
    </w:p>
    <w:p w:rsidR="00F652CB" w:rsidRDefault="00F652CB" w:rsidP="00F652CB">
      <w:pPr>
        <w:rPr>
          <w:kern w:val="32"/>
          <w:sz w:val="28"/>
          <w:szCs w:val="28"/>
        </w:rPr>
      </w:pP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Глава муниципального образования              </w:t>
      </w:r>
      <w:r w:rsidR="00CE49BD">
        <w:rPr>
          <w:kern w:val="32"/>
          <w:sz w:val="28"/>
          <w:szCs w:val="28"/>
        </w:rPr>
        <w:t xml:space="preserve">                         </w:t>
      </w:r>
      <w:proofErr w:type="spellStart"/>
      <w:r w:rsidR="00CE49BD">
        <w:rPr>
          <w:kern w:val="32"/>
          <w:sz w:val="28"/>
          <w:szCs w:val="28"/>
        </w:rPr>
        <w:t>Р.А.Мусифуллина</w:t>
      </w:r>
      <w:proofErr w:type="spellEnd"/>
    </w:p>
    <w:p w:rsidR="00F652CB" w:rsidRDefault="00F652CB" w:rsidP="00CE49BD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lastRenderedPageBreak/>
        <w:t> </w:t>
      </w:r>
      <w:r w:rsidR="00CE49BD">
        <w:rPr>
          <w:kern w:val="32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kern w:val="32"/>
          <w:sz w:val="28"/>
          <w:szCs w:val="28"/>
        </w:rPr>
        <w:t>Приложение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к постановлению администрации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proofErr w:type="spellStart"/>
      <w:r>
        <w:rPr>
          <w:kern w:val="32"/>
          <w:sz w:val="28"/>
          <w:szCs w:val="28"/>
        </w:rPr>
        <w:t>Кутлуевский</w:t>
      </w:r>
      <w:proofErr w:type="spellEnd"/>
      <w:r>
        <w:rPr>
          <w:kern w:val="32"/>
          <w:sz w:val="28"/>
          <w:szCs w:val="28"/>
        </w:rPr>
        <w:t xml:space="preserve"> сельсовет 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0</w:t>
      </w:r>
      <w:r w:rsidR="00CE49BD">
        <w:rPr>
          <w:kern w:val="32"/>
          <w:sz w:val="28"/>
          <w:szCs w:val="28"/>
        </w:rPr>
        <w:t>8.06</w:t>
      </w:r>
      <w:r>
        <w:rPr>
          <w:kern w:val="32"/>
          <w:sz w:val="28"/>
          <w:szCs w:val="28"/>
        </w:rPr>
        <w:t>.202</w:t>
      </w:r>
      <w:r w:rsidR="00CE49BD">
        <w:rPr>
          <w:kern w:val="32"/>
          <w:sz w:val="28"/>
          <w:szCs w:val="28"/>
        </w:rPr>
        <w:t>6 от № 39</w:t>
      </w:r>
      <w:r>
        <w:rPr>
          <w:kern w:val="32"/>
          <w:sz w:val="28"/>
          <w:szCs w:val="28"/>
        </w:rPr>
        <w:t xml:space="preserve">-п 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jc w:val="center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Положение о порядке рассмотрения заявок</w:t>
      </w:r>
    </w:p>
    <w:p w:rsidR="00F652CB" w:rsidRDefault="00F652CB" w:rsidP="00F652CB">
      <w:pPr>
        <w:jc w:val="center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1. Общие положения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1.1. </w:t>
      </w:r>
      <w:proofErr w:type="gramStart"/>
      <w:r>
        <w:rPr>
          <w:kern w:val="32"/>
          <w:sz w:val="28"/>
          <w:szCs w:val="28"/>
        </w:rPr>
        <w:t>Положение о порядке рассмотрения заявок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 (далее – Положение) определяет порядок рассмотрения заявок и принятия решений о продаже земельных долей, находящихся в собственности</w:t>
      </w:r>
      <w:r w:rsidR="00CE49BD">
        <w:rPr>
          <w:kern w:val="32"/>
          <w:sz w:val="28"/>
          <w:szCs w:val="28"/>
        </w:rPr>
        <w:t xml:space="preserve"> муниципального образования </w:t>
      </w:r>
      <w:r>
        <w:rPr>
          <w:kern w:val="32"/>
          <w:sz w:val="28"/>
          <w:szCs w:val="28"/>
        </w:rPr>
        <w:t xml:space="preserve"> </w:t>
      </w:r>
      <w:proofErr w:type="spellStart"/>
      <w:r w:rsidR="00CE49BD">
        <w:rPr>
          <w:kern w:val="32"/>
          <w:sz w:val="28"/>
          <w:szCs w:val="28"/>
        </w:rPr>
        <w:t>Кутлуевский</w:t>
      </w:r>
      <w:proofErr w:type="spellEnd"/>
      <w:r w:rsidR="00CE49BD">
        <w:rPr>
          <w:kern w:val="32"/>
          <w:sz w:val="28"/>
          <w:szCs w:val="28"/>
        </w:rPr>
        <w:t xml:space="preserve"> сельсовет</w:t>
      </w:r>
      <w:bookmarkStart w:id="0" w:name="_GoBack"/>
      <w:bookmarkEnd w:id="0"/>
      <w:r>
        <w:rPr>
          <w:kern w:val="32"/>
          <w:sz w:val="28"/>
          <w:szCs w:val="28"/>
        </w:rPr>
        <w:t>, признанных в установленном порядке невостребованными, а также земельных долей, в отношении которых осуществлен отказ</w:t>
      </w:r>
      <w:proofErr w:type="gramEnd"/>
      <w:r>
        <w:rPr>
          <w:kern w:val="32"/>
          <w:sz w:val="28"/>
          <w:szCs w:val="28"/>
        </w:rPr>
        <w:t xml:space="preserve"> от права собственности, </w:t>
      </w:r>
      <w:proofErr w:type="gramStart"/>
      <w:r>
        <w:rPr>
          <w:kern w:val="32"/>
          <w:sz w:val="28"/>
          <w:szCs w:val="28"/>
        </w:rPr>
        <w:t>расположенных</w:t>
      </w:r>
      <w:proofErr w:type="gramEnd"/>
      <w:r>
        <w:rPr>
          <w:kern w:val="32"/>
          <w:sz w:val="28"/>
          <w:szCs w:val="28"/>
        </w:rPr>
        <w:t xml:space="preserve"> на земельном участке, находящегося в долевой собственности. Земельные доли могут быть проданы сельскохозяйственной организации или крестьянскому (фермерскому) хозяйству, использующим земельный участок, находящийся в долевой собственности, в соответствии с пунктом 4 статьи 12 Федерального закона от 24.07.2002 № 101-ФЗ «Об обороте земель сельскохозяйственного назначения».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 Порядок рассмотрения заявок сельскохозяйственных организаций и крестьянских (фермерских) хозяйств и принятия решений о продаже земельных долей, лицам, использующим земельный участок, находящийся в долевой собственности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2.1. В течение шести месяцев со дня возникновения права муниципальной собственности на земельную долю Администрация </w:t>
      </w:r>
      <w:proofErr w:type="spellStart"/>
      <w:r>
        <w:rPr>
          <w:kern w:val="32"/>
          <w:sz w:val="28"/>
          <w:szCs w:val="28"/>
        </w:rPr>
        <w:t>Кутлуевский</w:t>
      </w:r>
      <w:proofErr w:type="spellEnd"/>
      <w:r>
        <w:rPr>
          <w:kern w:val="32"/>
          <w:sz w:val="28"/>
          <w:szCs w:val="28"/>
        </w:rPr>
        <w:t xml:space="preserve"> сельсовет </w:t>
      </w:r>
      <w:r>
        <w:rPr>
          <w:kern w:val="32"/>
          <w:sz w:val="28"/>
          <w:szCs w:val="28"/>
        </w:rPr>
        <w:t>(далее – администрация) вправе продать эту земельную долю сельскохозяйственной организации или крестьянскому (фермерскому) хозяйству, использующим земельный участок, находящийся в долевой собственности. 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lastRenderedPageBreak/>
        <w:t>2.2. Не позднее чем в течение одного месяца со дня возникновения права муниципальной собственности на земельную долю, администрация размещает на своем официальном сайте в сети "Интернет" информацию о возможности приобретения земельной доли на условиях, указанных в п. 2.1. настоящего Положения. Указанная информация размещается также на информационных щитах, расположенных на территории сельского поселения.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2.3. Лица, заинтересованные в приобретении земельной доли, подают заявление (форма заявления содержится в приложении № 1 к настоящему Положению) в администрацию на имя главы Администрации сельского поселения (далее - глава поселения).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К заявлению прилагаются: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- копии и подлинники документов, либо заверенные копии, удостоверяющих личность гражданина или подтверждающих регистрацию юридического лица;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- копии и подлинники документов, либо заверенные копии документов, подтверждающих статус заявителя как сельскохозяйственной организации или крестьянского (фермерского) хозяйства;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- документы, подтверждающие использование земельного участка, находящегося в долевой собственности, в котором планируется осуществить продажу земельных долей.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   Сельскохозяйственные организации или крестьянские (фермерские) хозяйства для реализации преимущественного права покупки земельных долей могут не являться сособственниками земельных долей на земельном участке, в котором будет осуществляться продажа земельных долей, принадлежащих муниципальному образованию, однако ими должны быть представлены документы, подтверждающие их использование по целевому назначению.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Право на приобретение данной земельной доли имеют сельскохозяйственные организации или крестьянские (фермерские) хозяйства, использующие земельный участок, находящийся в долевой собственности и обратившиеся с заявлением и указанными в п.2.3 настоящего Положения документами, в срок, не превышающий шести месяцев со дня возникновения права муниципальной собственности на указанную земельную долю.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2.4. Уполномоченный специалист Администрации принимает заявления, сверяет в случае необходимости копии документов с их подлинниками, и передает главе Администрации сельского поселения для рассмотрения.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2.5. Глава Администрации сельского поселения рассматривает поступившие заявления и прилагаемые к ним документы не позднее 30 дней со дня регистрации письменного обращения, и принимает решение о продаже, либо отказе в продаже данной земельной доли.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В течение трех дней после принятия решения издается постановление Администрации о продаже земельной доли в соответствии с пунктом 4 статьи 12 Федерального закона 24.07.2002 № 101-ФЗ «Об обороте земель сельскохозяйственного назначения». Готовое постановление передаётся </w:t>
      </w:r>
      <w:r>
        <w:rPr>
          <w:kern w:val="32"/>
          <w:sz w:val="28"/>
          <w:szCs w:val="28"/>
        </w:rPr>
        <w:lastRenderedPageBreak/>
        <w:t>заинтересованному лицу лично под роспись или отправляется по почте с уведомлением.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В случае отказа в продаже земельной доли, Администрацией подготавливается письменный ответ заявителю об отказе в продаже данной земельной доли с обоснованием причин отказа, и направляется по почте или вручается лично.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2.6. Для принятия решения о продаже земельной доли и заключения договора купли-продажи не требуется ожидать окончание шестимесячного срока со дня возникновения права муниципальной собственности на указанную земельную долю. Земельная доля продается </w:t>
      </w:r>
      <w:proofErr w:type="gramStart"/>
      <w:r>
        <w:rPr>
          <w:kern w:val="32"/>
          <w:sz w:val="28"/>
          <w:szCs w:val="28"/>
        </w:rPr>
        <w:t>первому</w:t>
      </w:r>
      <w:proofErr w:type="gramEnd"/>
      <w:r>
        <w:rPr>
          <w:kern w:val="32"/>
          <w:sz w:val="28"/>
          <w:szCs w:val="28"/>
        </w:rPr>
        <w:t xml:space="preserve"> обратившемуся с заявлением лицу, при условии соответствия ему требованиям, установленным в п.2.3 настоящего Положения. В случае несоответствия требованиям, установленным в п. 2.3 настоящего Положения земельная доля продается второму лицу, обратившемуся с заявлением на условиях, установленным в п. 2.3 настоящего Положения.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2.7. На основании постановления администрации в течение 30 дней, но не позднее шести месяцев со дня возникновения права муниципальной собственности заключается договор купли-продажи земельной доли.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2.8. Государственная регистрация права на земельную долю осуществляется в установленном законом порядке.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2.9. </w:t>
      </w:r>
      <w:proofErr w:type="gramStart"/>
      <w:r>
        <w:rPr>
          <w:kern w:val="32"/>
          <w:sz w:val="28"/>
          <w:szCs w:val="28"/>
        </w:rPr>
        <w:t>Если после истечения шести месяцев с момента возникновения права муниципальной собственности на данную земельную долю, при условии надлежащего информирования, в Администрацию не поступило заявление от использующих земельный участок из земель сельскохозяйственного назначения сельскохозяйственных организаций и (или) крестьянских (фермерских) хозяйств и договор купли-продажи не заключен, администрация в течение года с момента возникновения права муниципальной собственности на данную земельную долю обязана выделить</w:t>
      </w:r>
      <w:proofErr w:type="gramEnd"/>
      <w:r>
        <w:rPr>
          <w:kern w:val="32"/>
          <w:sz w:val="28"/>
          <w:szCs w:val="28"/>
        </w:rPr>
        <w:t xml:space="preserve"> земельный участок, в счёт принадлежащих муниципальному образованию земельной доли или земельных долей, при условии не нарушения при этом требований к образуемым земельным участкам.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При этом Администрация вправе заключить договор аренды в отношении не проданных в установленном настоящим Положением порядке принадлежащих муниципальному образованию долей с зачислением полученных от аренды сре</w:t>
      </w:r>
      <w:proofErr w:type="gramStart"/>
      <w:r>
        <w:rPr>
          <w:kern w:val="32"/>
          <w:sz w:val="28"/>
          <w:szCs w:val="28"/>
        </w:rPr>
        <w:t>дств в б</w:t>
      </w:r>
      <w:proofErr w:type="gramEnd"/>
      <w:r>
        <w:rPr>
          <w:kern w:val="32"/>
          <w:sz w:val="28"/>
          <w:szCs w:val="28"/>
        </w:rPr>
        <w:t>юджет поселения.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Приложение № 1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к Положению о порядке рассмотрения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заявок сельскохозяйственных организаций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и крестьянских (фермерских) хозяйств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о продаже земельных долей из земель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сельскохозяйственного назначения и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принятия решений о продаже</w:t>
      </w:r>
    </w:p>
    <w:p w:rsidR="00F652CB" w:rsidRDefault="00F652CB" w:rsidP="00F652CB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земельных долей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jc w:val="center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Заявление о приобретении земельной доли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 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Заявитель: ________________________________________________________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(полное наименование юридического лица/фамилия, имя, отчество физического лица)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__________________________________________________________________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(адрес (место нахождения) юридического/физического лица, телефон)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__________________________________________________________________</w:t>
      </w:r>
    </w:p>
    <w:p w:rsidR="00F652CB" w:rsidRDefault="00F652CB" w:rsidP="00F652CB">
      <w:pPr>
        <w:jc w:val="both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(ОГРН, ИНН, дата государственной регистрации, серия и номер документа о внесении в ЕГРЮЛ/серия и номер паспорта, кем и когда выдан)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на основании п. 4 ст. 12 Федерального закона от 24.07.2002 № 101-ФЗ «Об обороте земель сельскохозяйственного назначения» просит продать земельную долю из земель сельскохозяйственного назначения в количестве ______ гектар и площадью____________</w:t>
      </w:r>
      <w:proofErr w:type="spellStart"/>
      <w:r>
        <w:rPr>
          <w:kern w:val="32"/>
          <w:sz w:val="28"/>
          <w:szCs w:val="28"/>
        </w:rPr>
        <w:t>кв</w:t>
      </w:r>
      <w:proofErr w:type="spellEnd"/>
      <w:r>
        <w:rPr>
          <w:kern w:val="32"/>
          <w:sz w:val="28"/>
          <w:szCs w:val="28"/>
        </w:rPr>
        <w:t>. м,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кадастровый номер _______________________________________________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Приложения: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1._________________________________________________________________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2._________________________________________________________________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3._________________________________________________________________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Дата______________________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Заявитель__________________________________________________________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__________________________________________________________________</w:t>
      </w:r>
    </w:p>
    <w:p w:rsidR="00F652CB" w:rsidRDefault="00F652CB" w:rsidP="00F652CB">
      <w:pPr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(должность, Ф.И.О, подпись уполномоченного лица, ссылка на документ, подтверждающий полномочия лица, подписавшего заявление, действовать от имени лица (лиц), право на подписание данного заявления)</w:t>
      </w:r>
    </w:p>
    <w:p w:rsidR="00F652CB" w:rsidRDefault="00F652CB" w:rsidP="00F652CB">
      <w:pPr>
        <w:rPr>
          <w:kern w:val="32"/>
          <w:sz w:val="28"/>
          <w:szCs w:val="28"/>
        </w:rPr>
      </w:pPr>
    </w:p>
    <w:p w:rsidR="00F652CB" w:rsidRDefault="00F652CB" w:rsidP="00F652CB">
      <w:pPr>
        <w:rPr>
          <w:sz w:val="28"/>
          <w:szCs w:val="28"/>
        </w:rPr>
      </w:pPr>
    </w:p>
    <w:p w:rsidR="00712FC9" w:rsidRDefault="00712FC9"/>
    <w:sectPr w:rsidR="00712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B0026"/>
    <w:multiLevelType w:val="multilevel"/>
    <w:tmpl w:val="CBAAB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7C"/>
    <w:rsid w:val="00712FC9"/>
    <w:rsid w:val="00B34B7C"/>
    <w:rsid w:val="00CE49BD"/>
    <w:rsid w:val="00F6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2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2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9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1598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2026-06-17T05:11:00Z</dcterms:created>
  <dcterms:modified xsi:type="dcterms:W3CDTF">2026-06-17T05:31:00Z</dcterms:modified>
</cp:coreProperties>
</file>