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08000" cy="596900"/>
            <wp:effectExtent l="19050" t="0" r="635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9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 xml:space="preserve">АСЕКЕВСКОГО РАЙОНА 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73" w:rsidRPr="00457E73" w:rsidRDefault="00457E73" w:rsidP="00457E7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57E7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57E73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57E73" w:rsidRPr="00457E73" w:rsidRDefault="00457E73" w:rsidP="00457E73">
      <w:pPr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73" w:rsidRPr="00CA40CC" w:rsidRDefault="00DD1C7E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F11651">
        <w:rPr>
          <w:rFonts w:ascii="Times New Roman" w:hAnsi="Times New Roman" w:cs="Times New Roman"/>
          <w:b/>
          <w:sz w:val="28"/>
          <w:szCs w:val="28"/>
        </w:rPr>
        <w:t>1</w:t>
      </w:r>
      <w:r w:rsidR="0060026E" w:rsidRPr="00CA40CC">
        <w:rPr>
          <w:rFonts w:ascii="Times New Roman" w:hAnsi="Times New Roman" w:cs="Times New Roman"/>
          <w:b/>
          <w:sz w:val="28"/>
          <w:szCs w:val="28"/>
        </w:rPr>
        <w:t>.11.202</w:t>
      </w:r>
      <w:r w:rsidR="00F11651">
        <w:rPr>
          <w:rFonts w:ascii="Times New Roman" w:hAnsi="Times New Roman" w:cs="Times New Roman"/>
          <w:b/>
          <w:sz w:val="28"/>
          <w:szCs w:val="28"/>
        </w:rPr>
        <w:t>5</w:t>
      </w:r>
      <w:r w:rsidR="00457E73" w:rsidRPr="00CA40C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с.</w:t>
      </w:r>
      <w:r w:rsidR="00094AD4" w:rsidRPr="00CA40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7E73" w:rsidRPr="00CA40CC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="00457E73" w:rsidRPr="00CA40CC">
        <w:rPr>
          <w:rFonts w:ascii="Times New Roman" w:hAnsi="Times New Roman" w:cs="Times New Roman"/>
          <w:b/>
          <w:sz w:val="28"/>
          <w:szCs w:val="28"/>
        </w:rPr>
        <w:t xml:space="preserve">                               № </w:t>
      </w:r>
      <w:r w:rsidR="00F11651">
        <w:rPr>
          <w:rFonts w:ascii="Times New Roman" w:hAnsi="Times New Roman" w:cs="Times New Roman"/>
          <w:b/>
          <w:sz w:val="28"/>
          <w:szCs w:val="28"/>
        </w:rPr>
        <w:t>42</w:t>
      </w:r>
      <w:r w:rsidR="00457E73" w:rsidRPr="00CA40CC">
        <w:rPr>
          <w:rFonts w:ascii="Times New Roman" w:hAnsi="Times New Roman" w:cs="Times New Roman"/>
          <w:b/>
          <w:sz w:val="28"/>
          <w:szCs w:val="28"/>
        </w:rPr>
        <w:t>-п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57E73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457E73">
        <w:rPr>
          <w:rFonts w:ascii="Times New Roman" w:hAnsi="Times New Roman" w:cs="Times New Roman"/>
          <w:b/>
          <w:sz w:val="28"/>
        </w:rPr>
        <w:t xml:space="preserve">основных направлениях бюджетной и налоговой политики  </w:t>
      </w:r>
    </w:p>
    <w:p w:rsidR="00457E73" w:rsidRPr="00457E73" w:rsidRDefault="00457E73" w:rsidP="00457E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E73">
        <w:rPr>
          <w:rFonts w:ascii="Times New Roman" w:hAnsi="Times New Roman" w:cs="Times New Roman"/>
          <w:b/>
          <w:sz w:val="28"/>
        </w:rPr>
        <w:t>на 20</w:t>
      </w:r>
      <w:r w:rsidR="00094AD4">
        <w:rPr>
          <w:rFonts w:ascii="Times New Roman" w:hAnsi="Times New Roman" w:cs="Times New Roman"/>
          <w:b/>
          <w:sz w:val="28"/>
        </w:rPr>
        <w:t>2</w:t>
      </w:r>
      <w:r w:rsidR="00F11651">
        <w:rPr>
          <w:rFonts w:ascii="Times New Roman" w:hAnsi="Times New Roman" w:cs="Times New Roman"/>
          <w:b/>
          <w:sz w:val="28"/>
        </w:rPr>
        <w:t>6</w:t>
      </w:r>
      <w:r w:rsidR="00094AD4">
        <w:rPr>
          <w:rFonts w:ascii="Times New Roman" w:hAnsi="Times New Roman" w:cs="Times New Roman"/>
          <w:b/>
          <w:sz w:val="28"/>
        </w:rPr>
        <w:t>-202</w:t>
      </w:r>
      <w:r w:rsidR="00F11651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457E73">
        <w:rPr>
          <w:rFonts w:ascii="Times New Roman" w:hAnsi="Times New Roman" w:cs="Times New Roman"/>
          <w:b/>
          <w:sz w:val="28"/>
        </w:rPr>
        <w:t>год</w:t>
      </w:r>
      <w:r>
        <w:rPr>
          <w:rFonts w:ascii="Times New Roman" w:hAnsi="Times New Roman" w:cs="Times New Roman"/>
          <w:b/>
          <w:sz w:val="28"/>
        </w:rPr>
        <w:t>ы</w:t>
      </w:r>
      <w:r w:rsidRPr="00457E73">
        <w:rPr>
          <w:rFonts w:ascii="Times New Roman" w:hAnsi="Times New Roman" w:cs="Times New Roman"/>
          <w:b/>
          <w:sz w:val="28"/>
        </w:rPr>
        <w:t xml:space="preserve"> муниципального образования  </w:t>
      </w:r>
      <w:proofErr w:type="spellStart"/>
      <w:r w:rsidRPr="00457E73">
        <w:rPr>
          <w:rFonts w:ascii="Times New Roman" w:hAnsi="Times New Roman" w:cs="Times New Roman"/>
          <w:b/>
          <w:sz w:val="28"/>
        </w:rPr>
        <w:t>Кутлуевский</w:t>
      </w:r>
      <w:proofErr w:type="spellEnd"/>
      <w:r w:rsidRPr="00457E73">
        <w:rPr>
          <w:rFonts w:ascii="Times New Roman" w:hAnsi="Times New Roman" w:cs="Times New Roman"/>
          <w:b/>
          <w:sz w:val="28"/>
        </w:rPr>
        <w:t xml:space="preserve"> сельсовет</w:t>
      </w:r>
    </w:p>
    <w:p w:rsidR="00457E73" w:rsidRPr="00457E73" w:rsidRDefault="00457E73" w:rsidP="00457E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7E73" w:rsidRPr="00AB0F66" w:rsidRDefault="00457E73" w:rsidP="00AB0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0F66">
        <w:rPr>
          <w:rFonts w:ascii="Times New Roman" w:hAnsi="Times New Roman" w:cs="Times New Roman"/>
          <w:sz w:val="28"/>
          <w:szCs w:val="28"/>
        </w:rPr>
        <w:t>В соответствии со статьей 184 Бюджетного кодекса Российской Федерации</w:t>
      </w:r>
      <w:r w:rsidR="00AB0F66" w:rsidRPr="00AB0F66">
        <w:rPr>
          <w:rFonts w:ascii="Times New Roman" w:hAnsi="Times New Roman" w:cs="Times New Roman"/>
          <w:sz w:val="28"/>
          <w:szCs w:val="28"/>
        </w:rPr>
        <w:t xml:space="preserve"> и </w:t>
      </w:r>
      <w:r w:rsidR="00AB0F66" w:rsidRPr="005C2DD2">
        <w:rPr>
          <w:rFonts w:ascii="Times New Roman" w:hAnsi="Times New Roman" w:cs="Times New Roman"/>
          <w:sz w:val="28"/>
          <w:szCs w:val="28"/>
        </w:rPr>
        <w:t xml:space="preserve">решением  Совета депутатов от </w:t>
      </w:r>
      <w:r w:rsidR="005C2DD2" w:rsidRPr="005C2DD2">
        <w:rPr>
          <w:rFonts w:ascii="Times New Roman" w:hAnsi="Times New Roman" w:cs="Times New Roman"/>
          <w:sz w:val="28"/>
          <w:szCs w:val="28"/>
        </w:rPr>
        <w:t xml:space="preserve">19.03.2020 №169 </w:t>
      </w:r>
      <w:r w:rsidR="00AB0F66" w:rsidRPr="005C2DD2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</w:t>
      </w:r>
      <w:r w:rsidR="00AB0F66" w:rsidRPr="00AB0F66">
        <w:rPr>
          <w:rFonts w:ascii="Times New Roman" w:hAnsi="Times New Roman" w:cs="Times New Roman"/>
          <w:sz w:val="28"/>
          <w:szCs w:val="28"/>
        </w:rPr>
        <w:t xml:space="preserve">бюджетном процессе в муниципальном образовании </w:t>
      </w:r>
      <w:proofErr w:type="spellStart"/>
      <w:r w:rsidR="00AB0F66" w:rsidRPr="00AB0F6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B0F66" w:rsidRPr="00AB0F6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B0F66" w:rsidRPr="00AB0F6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B0F66" w:rsidRPr="00AB0F66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  <w:r w:rsidRPr="00AB0F66">
        <w:rPr>
          <w:rFonts w:ascii="Times New Roman" w:hAnsi="Times New Roman" w:cs="Times New Roman"/>
          <w:sz w:val="28"/>
          <w:szCs w:val="28"/>
        </w:rPr>
        <w:t xml:space="preserve"> руководствуясь ст. 27 Устава муниципального образования </w:t>
      </w:r>
      <w:proofErr w:type="spellStart"/>
      <w:r w:rsidRPr="00AB0F66">
        <w:rPr>
          <w:rFonts w:ascii="Times New Roman" w:hAnsi="Times New Roman" w:cs="Times New Roman"/>
          <w:sz w:val="28"/>
          <w:szCs w:val="28"/>
        </w:rPr>
        <w:t>Кутлуевс</w:t>
      </w:r>
      <w:r w:rsidR="00AB0F66" w:rsidRPr="00AB0F66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AB0F66" w:rsidRPr="00AB0F66">
        <w:rPr>
          <w:rFonts w:ascii="Times New Roman" w:hAnsi="Times New Roman" w:cs="Times New Roman"/>
          <w:sz w:val="28"/>
          <w:szCs w:val="28"/>
        </w:rPr>
        <w:t xml:space="preserve"> сельсовет, постановляет</w:t>
      </w:r>
      <w:r w:rsidRPr="00AB0F66">
        <w:rPr>
          <w:rFonts w:ascii="Times New Roman" w:hAnsi="Times New Roman" w:cs="Times New Roman"/>
          <w:sz w:val="28"/>
          <w:szCs w:val="28"/>
        </w:rPr>
        <w:t>:</w:t>
      </w:r>
    </w:p>
    <w:p w:rsidR="006D4E8F" w:rsidRPr="00AB0F66" w:rsidRDefault="006D4E8F" w:rsidP="00AB0F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основные </w:t>
      </w:r>
      <w:hyperlink r:id="rId10" w:history="1">
        <w:r w:rsidRPr="00AB0F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направления</w:t>
        </w:r>
      </w:hyperlink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бюджетной и </w:t>
      </w:r>
      <w:r w:rsidR="007F65B6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налоговой политики администрации муниципального образования</w:t>
      </w:r>
      <w:r w:rsidR="00AB0F66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6918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7F65B6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н</w:t>
      </w: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C6918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1165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>– 202</w:t>
      </w:r>
      <w:r w:rsidR="00F1165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согласно приложению к настоящему постановлению.</w:t>
      </w:r>
    </w:p>
    <w:p w:rsidR="00AB0F66" w:rsidRPr="00AB0F66" w:rsidRDefault="002B0620" w:rsidP="00AB0F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D4E8F" w:rsidRPr="00AB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B0F66" w:rsidRPr="00AB0F66">
        <w:rPr>
          <w:rFonts w:ascii="Times New Roman" w:hAnsi="Times New Roman" w:cs="Times New Roman"/>
          <w:sz w:val="28"/>
          <w:szCs w:val="28"/>
        </w:rPr>
        <w:t>Постановление вступает в силу после его обнародования  и распространяется на правоотно</w:t>
      </w:r>
      <w:r w:rsidR="00094AD4">
        <w:rPr>
          <w:rFonts w:ascii="Times New Roman" w:hAnsi="Times New Roman" w:cs="Times New Roman"/>
          <w:sz w:val="28"/>
          <w:szCs w:val="28"/>
        </w:rPr>
        <w:t>шения, возникшие с 1 января 202</w:t>
      </w:r>
      <w:r w:rsidR="00F11651">
        <w:rPr>
          <w:rFonts w:ascii="Times New Roman" w:hAnsi="Times New Roman" w:cs="Times New Roman"/>
          <w:sz w:val="28"/>
          <w:szCs w:val="28"/>
        </w:rPr>
        <w:t>6</w:t>
      </w:r>
      <w:r w:rsidR="00AB0F66" w:rsidRPr="00AB0F6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D4E8F" w:rsidRPr="00AB0F66" w:rsidRDefault="002B0620" w:rsidP="00AB0F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3</w:t>
      </w:r>
      <w:r w:rsidR="006D4E8F"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 </w:t>
      </w:r>
      <w:proofErr w:type="gramStart"/>
      <w:r w:rsidR="006D4E8F"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Контроль за</w:t>
      </w:r>
      <w:proofErr w:type="gramEnd"/>
      <w:r w:rsidR="006D4E8F" w:rsidRPr="00AB0F6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выполнением постановления оставляю за собой.</w:t>
      </w:r>
    </w:p>
    <w:p w:rsidR="006D4E8F" w:rsidRPr="00AB0F66" w:rsidRDefault="006D4E8F" w:rsidP="00AB0F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AB0F66" w:rsidRDefault="006D4E8F" w:rsidP="00AB0F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AB0F66" w:rsidRDefault="006D4E8F" w:rsidP="00AB0F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620" w:rsidRPr="00AB0F66" w:rsidRDefault="002C7829" w:rsidP="00AB0F66">
      <w:pPr>
        <w:tabs>
          <w:tab w:val="left" w:pos="17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B0620" w:rsidRPr="00AB0F6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B0620" w:rsidRPr="00AB0F6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B0620" w:rsidRPr="00AB0F66" w:rsidRDefault="002B0620" w:rsidP="00AB0F66">
      <w:pPr>
        <w:tabs>
          <w:tab w:val="left" w:pos="17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D4E8F" w:rsidRPr="00646545" w:rsidRDefault="006D4E8F" w:rsidP="006D4E8F">
      <w:pPr>
        <w:pageBreakBefore/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left="5103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6D4E8F" w:rsidRDefault="00760DF2" w:rsidP="006D4E8F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</w:p>
    <w:p w:rsidR="00760DF2" w:rsidRPr="00646545" w:rsidRDefault="007C6918" w:rsidP="006D4E8F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6D4E8F" w:rsidRPr="00CA40CC" w:rsidRDefault="00DD1C7E" w:rsidP="006D4E8F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</w:t>
      </w:r>
      <w:r w:rsidR="00F1165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026E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.11.202</w:t>
      </w:r>
      <w:r w:rsidR="008C6C5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4E8F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11651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AB0F66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6D4E8F" w:rsidRPr="00CA4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1EA6" w:rsidRPr="00646545" w:rsidRDefault="00F81EA6" w:rsidP="00F81EA6">
      <w:pPr>
        <w:widowControl w:val="0"/>
        <w:autoSpaceDE w:val="0"/>
        <w:autoSpaceDN w:val="0"/>
        <w:adjustRightInd w:val="0"/>
        <w:spacing w:after="0" w:line="240" w:lineRule="auto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F81EA6" w:rsidRDefault="00AB0F66" w:rsidP="00D2065B">
      <w:pPr>
        <w:widowControl w:val="0"/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0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D2065B" w:rsidRPr="00D20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направления</w:t>
      </w:r>
      <w:r w:rsidR="00D20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D4E8F" w:rsidRPr="00646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бюджетной и налоговой политики </w:t>
      </w:r>
      <w:r w:rsidR="00760D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муниципального образования </w:t>
      </w:r>
      <w:proofErr w:type="spellStart"/>
      <w:r w:rsidR="007C69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="00760D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  <w:r w:rsidR="007C69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</w:t>
      </w:r>
      <w:r w:rsidR="00094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F11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094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202</w:t>
      </w:r>
      <w:r w:rsidR="00F11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6D4E8F" w:rsidRPr="00646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F2" w:rsidRPr="00D2065B" w:rsidRDefault="00760DF2" w:rsidP="00760DF2">
      <w:pPr>
        <w:pStyle w:val="a8"/>
        <w:rPr>
          <w:b/>
          <w:sz w:val="28"/>
        </w:rPr>
      </w:pPr>
      <w:r w:rsidRPr="00D2065B">
        <w:rPr>
          <w:b/>
          <w:bCs/>
          <w:sz w:val="28"/>
        </w:rPr>
        <w:t>Основные направления бюджетной политики.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целями, поставленными Бюджетным посланием Президента </w:t>
      </w: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Российской Федерации, являются обеспечение сбалансированности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устойчивости бюджетной системы как базового принципа ответственной </w:t>
      </w:r>
      <w:r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бюджетной политики при безусловном исполнении всех обязательств государства,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задач, поставленных в указе Президента Российской Федерации.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Достижению данных целей будут способствовать развитие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планирования, укрепление налогов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потенциала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формирование и исполнение бюджета поселения на основе муниципальных программ, жесткое соблюдение бюджетных правил при планировании бюджетных расходов, эффективное использование бюджетных ресурсов.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2.1. Сбалансированность и устойчивость бюджетной системы. </w:t>
      </w: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программно-целевых методов управления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увеличения уровня бюджетного планирования и обеспечения сбалансированности необходимы разработка и принятие прогноза соц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иально-экономического развития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Разработка данного документа должна быть осуществлена уже для формирования следующего трехлетнего бюджета на основе задач и подходов, предусмотренных в аналогичных областных документах.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инструментами достижени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целей муниципальной политики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прогнозом социаль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но-экономического развития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основой для бюджетного планирования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муниципальные программы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станут основным механизмом бюджетного планирования.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Бюджетные расходы на непрограммные направления деятельности  </w:t>
      </w:r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76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быть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финансово-экономически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обоснованы, их удельный вес в бюджете не значителен.</w:t>
      </w:r>
    </w:p>
    <w:p w:rsidR="006D4E8F" w:rsidRPr="00646545" w:rsidRDefault="007C6918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11651">
        <w:rPr>
          <w:rFonts w:ascii="Times New Roman" w:eastAsia="Times New Roman" w:hAnsi="Times New Roman" w:cs="Times New Roman"/>
          <w:sz w:val="28"/>
          <w:szCs w:val="28"/>
          <w:lang w:eastAsia="ru-RU"/>
        </w:rPr>
        <w:t>2026-2028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годах будет продолжена взвешенная долговая политика, направленная на ограничени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размера муниципального долга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дефицита бюджета поселения с учетом требований бюджетного законодательства.</w:t>
      </w:r>
    </w:p>
    <w:p w:rsidR="006D4E8F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4" w:rsidRDefault="00094AD4" w:rsidP="006D4E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4" w:rsidRPr="00646545" w:rsidRDefault="00094AD4" w:rsidP="006D4E8F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0C1FE3" w:rsidRDefault="006D4E8F" w:rsidP="006D4E8F">
      <w:pPr>
        <w:widowControl w:val="0"/>
        <w:spacing w:after="0" w:line="235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C1FE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>Совершенствование налоговой политики</w:t>
      </w:r>
    </w:p>
    <w:p w:rsidR="006D4E8F" w:rsidRPr="000C1FE3" w:rsidRDefault="006D4E8F" w:rsidP="006D4E8F">
      <w:pPr>
        <w:widowControl w:val="0"/>
        <w:spacing w:after="0" w:line="235" w:lineRule="auto"/>
        <w:jc w:val="both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цели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налоговой политики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поддержка инвестиционной деятельности, повышение предпринимательской активности, </w:t>
      </w:r>
      <w:r w:rsidRPr="006465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создание условий для обеспечения сбалансированности и устойчивости бюджета поселения.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 ежегодная оценка эффективности социальных, бюджетных, экономических стимулов расширения налоговой базы за счет установления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нормативными </w:t>
      </w:r>
      <w:r w:rsidR="00F81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правовыми актами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налоговых льгот, а также приняты меры по отмене при их неэффективности.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налогового потенциала поселения предусматривается за счет принимаемых мер по сокращению убыточной деятельности в реальном секторе экономики, снижению задолженности по платежам в бюджет.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Продолжится практика ведения мониторинга изменений федерального и областного налогового законодательства и внесение соответствующих изменений в правовые акты муниципального образования.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Важнейшим направлением остается разработка и реализация механизмов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доходов бюджета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снижением недоимки.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0C1FE3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C1FE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Приоритеты бюджетных расходов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Приоритетом бюджетной политики в сфере расходов будет являться улу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чшение условий жизни населения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адресное решение социальных проблем, предоставление качественных муниципальных услуг на основе целей и задач, определенных указом Президента Российской Федерации и прогнозом соц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иально-экономического развития администрации </w:t>
      </w:r>
      <w:proofErr w:type="spellStart"/>
      <w:r w:rsidR="00F86A44" w:rsidRPr="00F86A4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F86A44" w:rsidRPr="00F86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FE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Продолжится реализация указа Президента Российской Федерации от 07.05.2012 (далее – указ Президента Российской Федерации), в том числе по повышению заработной платы работникам бюджетного сектора экономики. На эти цели в первоочередном порядке будут направлены ресурсы, высвобождаемые в результате реализации мер по оптимизации расходов бюджета поселения.</w:t>
      </w:r>
    </w:p>
    <w:p w:rsidR="006D4E8F" w:rsidRPr="00646545" w:rsidRDefault="006D4E8F" w:rsidP="006D4E8F">
      <w:pPr>
        <w:widowControl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продолжена работа по переходу на «эффективный контракт», включающий показатели и критерии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Повышение эффективности</w:t>
      </w:r>
    </w:p>
    <w:p w:rsidR="006D4E8F" w:rsidRPr="00792FF7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оптимизация структуры бюджетных расходов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Бюджетная политика в сфере расходов будет направлена на безусловное исполнение действующих расходных обязательств, в том числе – с учетом их оптимизации и повышения эффективности использования финансовых ресурсов. </w:t>
      </w: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Приоритезация</w:t>
      </w:r>
      <w:proofErr w:type="spell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 в обязательном порядке предполагает выбор приоритетных расходных обязательств, позволяющих достичь наилучшего результата. Этому будет способствовать повышение ответственности и заинтересованности ответственных исполнителей муниципальных прогр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достижение целей муниципальной политики в сфере соц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иально-экономического развития администрации</w:t>
      </w:r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создания условий для своевременного и эффективного использования сре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одолжится применение «бюджетных правил», которые предусматривались при формировании бюджета на 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8C6C5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8C6C5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годы. При формировании базовых расходов бюджета поселения будет учитываться наличие проектной (сметной) документации, положительное заключение экспертизы на объекты строительства, реконструкции и капитального ремонта.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мобилизации ресурсов будет продолжена работа по оптимизации структуры бюджетных расходов за счет повышения эффективности расходов и их концентрации на приоритетных задачах, сформулированных в указе Президента Российской Федерации.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резервами повышения эффективности использования бюджетных средств будет являться оптимизация расходов на закупку товаров, работ, услуг для муниципальных нужд.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</w:t>
      </w:r>
      <w:r w:rsidR="00F81EA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нии бюджета поселения на 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1165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F1165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годы предусматривается сокращение на 5 процентов расходов на закупку товаров, работ и услуг для муниципальных нужд (за исключением </w:t>
      </w:r>
      <w:r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финансового обеспечения муниципальных услуг, оказываемых муниципальными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казенными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учреждениями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), на обслуживание муниципального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долга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бюджетных ассигнований дорожного фонда.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на реализацию положений указа Президента Российской Федерации предусматриваются исходя из прогнозных данных о среднемесячной заработной плате 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792F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Оренбургской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на 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8C6C5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8C6C5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годы,  в размере 2/3 потребности, при условии изыскания 1/3 необходимых средств за счет повышения эффективности деятель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ности муниципальных учреждений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(ограничение фонда оплаты труда прочего персонала и т.д.), реорганизации неэффект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>ивных муниципальных учреждений администрации</w:t>
      </w:r>
      <w:r w:rsidR="0087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proofErr w:type="gram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мероприятий.</w:t>
      </w:r>
    </w:p>
    <w:p w:rsidR="006D4E8F" w:rsidRPr="00646545" w:rsidRDefault="006D4E8F" w:rsidP="006D4E8F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овании бюджета поселения на 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8C6C5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8C6C5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 будут уточнены объемы принятых обязательств с учетом прекращающихся расходных обязательств ограниченного срока действия и измен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контингента получателей,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в отраслях социальной сферы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 на повышение их эффективности, оптимизацию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муниципальных учреждений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Продолжится оптимизация расходов по содержанию </w:t>
      </w:r>
      <w:r w:rsidR="004502E8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органа местного самоуправления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нормирования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управленческих расходов в части материальных затрат. Дополнительно предусматривается нормирование командировочных расходов в части стоимости найма жилого помещения и проезда к месту командирования работников.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формирования программного бюджета расходы на содержание аппарата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являющегося ответственным испол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нителем муниципальных программ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будут включены в </w:t>
      </w:r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программы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450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50630A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Развитие межбюджетных отношений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Очередной бюджетный период станет важным этапом развития межбюджетных отношений в связи с необходимостью принятия трехлетнего бюджета в программном формате, обеспечения реализации указа Президента Российской Федерации и дальнейшего изменения в разграничении полномочий.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указа Президента Российской Федерации бюджетам поселений предусматривается продолжить предоставление дополнительной финансовой помощи на повышение заработной платы отдельным категориям работников бюджетной сферы.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осуществления качественного бюджетного процесса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органу местного самоуправления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обеспечить принятие сбалансиров</w:t>
      </w:r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анного бюджета поселения на 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86A4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F86A4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D1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 в программном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формате в срок до 1 января 202</w:t>
      </w:r>
      <w:r w:rsidR="00F86A4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с учетом выявления резервов и их перераспределения в пользу приоритетных направлений и проектов, прежде всего обеспечивающих решение поставленных в указе Президента Российской Федерации задач и создающих условия для социально-экономического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развития. </w:t>
      </w:r>
    </w:p>
    <w:p w:rsidR="006D4E8F" w:rsidRPr="00646545" w:rsidRDefault="006D4E8F" w:rsidP="006D4E8F">
      <w:pPr>
        <w:widowControl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50630A" w:rsidRDefault="006D4E8F" w:rsidP="006D4E8F">
      <w:pPr>
        <w:widowControl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Повышение прозрачности</w:t>
      </w:r>
    </w:p>
    <w:p w:rsidR="006D4E8F" w:rsidRPr="0050630A" w:rsidRDefault="006D4E8F" w:rsidP="006D4E8F">
      <w:pPr>
        <w:widowControl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и открытости бюджетного процесса</w:t>
      </w:r>
    </w:p>
    <w:p w:rsidR="006D4E8F" w:rsidRPr="00646545" w:rsidRDefault="006D4E8F" w:rsidP="006D4E8F">
      <w:pPr>
        <w:widowControl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646545" w:rsidRDefault="006D4E8F" w:rsidP="006D4E8F">
      <w:pPr>
        <w:widowControl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Обеспечению открытости и подконтрольности бюджетного процесса будет способствовать проведение публичных слушаний по проекту бюджета поселения, отчету о его исполнении, а также о наиболее крупных муниципальных закупках.</w:t>
      </w:r>
    </w:p>
    <w:p w:rsidR="006D4E8F" w:rsidRPr="00646545" w:rsidRDefault="006D4E8F" w:rsidP="006D4E8F">
      <w:pPr>
        <w:widowControl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В целях информирования населения в информационно-телекоммуникационной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будет регулярно 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размещаться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обновляться брошюра «Бюджет для граждан».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Органу местного самоуправления необходимо также регулярно </w:t>
      </w:r>
      <w:r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публиковать и размещать в информационно-коммуникационной сети «Интернет»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о принятии и исполнении бюджета в понятной для граждан информативной и компактной форме. Это позволит им составить представление и обладать актуальной и достоверной информацией о направлениях расходования бюджетных средств, целевом их использовании.</w:t>
      </w:r>
    </w:p>
    <w:p w:rsidR="006D4E8F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D4" w:rsidRPr="00646545" w:rsidRDefault="00094AD4" w:rsidP="006D4E8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8F" w:rsidRPr="0050630A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</w:rPr>
        <w:t>Развитие и повышение эффективности</w:t>
      </w:r>
    </w:p>
    <w:p w:rsidR="006D4E8F" w:rsidRPr="0050630A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50630A">
        <w:rPr>
          <w:rFonts w:ascii="Times New Roman" w:eastAsia="Times New Roman" w:hAnsi="Times New Roman" w:cs="Times New Roman"/>
          <w:b/>
          <w:sz w:val="32"/>
          <w:szCs w:val="28"/>
        </w:rPr>
        <w:lastRenderedPageBreak/>
        <w:t>муниципального финансового контроля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6545">
        <w:rPr>
          <w:rFonts w:ascii="Times New Roman" w:eastAsia="Times New Roman" w:hAnsi="Times New Roman" w:cs="Times New Roman"/>
          <w:sz w:val="28"/>
          <w:szCs w:val="28"/>
        </w:rPr>
        <w:t>В текущем году и среднесрочной перспективе получит дальнейшее развитие система муниципального фи</w:t>
      </w:r>
      <w:r w:rsidR="0050630A">
        <w:rPr>
          <w:rFonts w:ascii="Times New Roman" w:eastAsia="Times New Roman" w:hAnsi="Times New Roman" w:cs="Times New Roman"/>
          <w:sz w:val="28"/>
          <w:szCs w:val="28"/>
        </w:rPr>
        <w:t xml:space="preserve">нансового контроля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внесенными Федеральным законом от 23.07.2013 № 252-ФЗ «О внесении изменений в Бюджетный кодекс Российской Федерации и отдельные законодательные акты Российской Федерации» изменениями в </w:t>
      </w: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</w:rPr>
        <w:t>Бюджетный кодекс Российской Федерации</w:t>
      </w:r>
      <w:r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части регулирования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финансового контроля и ответственности за нарушение бюджетного законодательства </w:t>
      </w:r>
      <w:r w:rsidRPr="00646545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6545">
        <w:rPr>
          <w:rFonts w:ascii="Times New Roman" w:eastAsia="Times New Roman" w:hAnsi="Times New Roman" w:cs="Times New Roman"/>
          <w:sz w:val="28"/>
          <w:szCs w:val="28"/>
        </w:rPr>
        <w:t xml:space="preserve"> а также на основании 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</w:t>
      </w:r>
      <w:hyperlink r:id="rId11" w:history="1">
        <w:proofErr w:type="gramStart"/>
        <w:r w:rsidRPr="006465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</w:t>
        </w:r>
        <w:proofErr w:type="gramEnd"/>
      </w:hyperlink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от 05.04.2013 № 44-ФЗ «О</w:t>
      </w:r>
      <w:r w:rsidRPr="00646545">
        <w:rPr>
          <w:rFonts w:ascii="Times New Roman" w:eastAsia="Calibri" w:hAnsi="Times New Roman" w:cs="Times New Roman"/>
          <w:sz w:val="28"/>
          <w:szCs w:val="28"/>
        </w:rPr>
        <w:t xml:space="preserve"> контрактной системе в сфере </w:t>
      </w:r>
      <w:r w:rsidRPr="00646545">
        <w:rPr>
          <w:rFonts w:ascii="Times New Roman" w:eastAsia="Calibri" w:hAnsi="Times New Roman" w:cs="Times New Roman"/>
          <w:spacing w:val="-6"/>
          <w:sz w:val="28"/>
          <w:szCs w:val="28"/>
        </w:rPr>
        <w:t>закупок товаров, работ, услуг для обеспечения государственных и муниципальных</w:t>
      </w:r>
      <w:r w:rsidRPr="00646545">
        <w:rPr>
          <w:rFonts w:ascii="Times New Roman" w:eastAsia="Calibri" w:hAnsi="Times New Roman" w:cs="Times New Roman"/>
          <w:sz w:val="28"/>
          <w:szCs w:val="28"/>
        </w:rPr>
        <w:t xml:space="preserve"> нужд» о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сновными направлениями развития в этой сфере станут разграничение и уточнение полномочий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администрации </w:t>
      </w:r>
      <w:proofErr w:type="spellStart"/>
      <w:r w:rsidR="0098002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числе:</w:t>
      </w:r>
    </w:p>
    <w:p w:rsidR="006D4E8F" w:rsidRPr="00646545" w:rsidRDefault="0050630A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проведение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094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D4E8F" w:rsidRPr="0064654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санкционирования</w:t>
      </w:r>
      <w:r w:rsidR="00094AD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каждого денежного обязательства получателей бюджетных средств</w:t>
      </w:r>
      <w:proofErr w:type="gramEnd"/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проверки документов, подтверждающих возникновение таких обязательств, и проверки на всех этапах осуществления закупок соответствия </w:t>
      </w:r>
      <w:r w:rsidR="006D4E8F" w:rsidRPr="0064654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информации о предоставленных объемах финансового обеспечения информации,</w:t>
      </w:r>
      <w:r w:rsidR="006D4E8F"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зафиксированной в  документах;</w:t>
      </w:r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должностными лицами полномочий по контролю за соблюдением бюджетного законодательства и иных нормативных правовых актов, регулирующих бюджетные правоотношения, контроля за полнотой и достоверностью отчетности о реа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лизации муниципальных программ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осуществление контроля за соблюдением законодательства при составлении и исполнении бюджета в отношении расходов, связанных с закупками,  установление достоверности учета таких расходов;</w:t>
      </w:r>
      <w:proofErr w:type="gramEnd"/>
    </w:p>
    <w:p w:rsidR="006D4E8F" w:rsidRPr="00646545" w:rsidRDefault="006D4E8F" w:rsidP="006D4E8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главными распорядителями бюджетных средств </w:t>
      </w:r>
      <w:proofErr w:type="gramStart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внутренних стандартов и процедур составления, исполнения бюджета по расходам, составления бюджетной отчетности и ведения бюджетного учета этим главным распорядителем и подведомственными ему получателями бюджетных средств.</w:t>
      </w:r>
    </w:p>
    <w:p w:rsidR="006D4E8F" w:rsidRPr="00646545" w:rsidRDefault="006D4E8F" w:rsidP="006D4E8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 при организации этой работы необходимо исключить возможное дублирование контрольных функций между всеми органами финансового контроля.</w:t>
      </w:r>
    </w:p>
    <w:p w:rsidR="006D4E8F" w:rsidRPr="00646545" w:rsidRDefault="006D4E8F" w:rsidP="00980023">
      <w:pPr>
        <w:widowControl w:val="0"/>
        <w:spacing w:after="0" w:line="240" w:lineRule="auto"/>
        <w:ind w:firstLine="709"/>
        <w:jc w:val="both"/>
      </w:pP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задача этой работы – организация действенного, компетентного и всеобъемлющего контроля за эффективным использованием бюджетных средств</w:t>
      </w:r>
      <w:r w:rsidR="000F1D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повышения качества управления муниципальными финансами и результат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ивности муниципальных программ администрации </w:t>
      </w:r>
      <w:proofErr w:type="spellStart"/>
      <w:r w:rsidR="007C69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Кутлуевского</w:t>
      </w:r>
      <w:proofErr w:type="spellEnd"/>
      <w:r w:rsidR="00D20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3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</w:t>
      </w:r>
      <w:r w:rsidRPr="006465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5E38" w:rsidRDefault="00EB5E38"/>
    <w:sectPr w:rsidR="00EB5E38" w:rsidSect="00646545">
      <w:footerReference w:type="even" r:id="rId12"/>
      <w:footerReference w:type="default" r:id="rId13"/>
      <w:pgSz w:w="11907" w:h="16840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B8B" w:rsidRDefault="00841B8B">
      <w:pPr>
        <w:spacing w:after="0" w:line="240" w:lineRule="auto"/>
      </w:pPr>
      <w:r>
        <w:separator/>
      </w:r>
    </w:p>
  </w:endnote>
  <w:endnote w:type="continuationSeparator" w:id="0">
    <w:p w:rsidR="00841B8B" w:rsidRDefault="00841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C0D" w:rsidRDefault="00953511" w:rsidP="00745A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D4E8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07C0D" w:rsidRDefault="00841B8B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0147623"/>
    </w:sdtPr>
    <w:sdtEndPr/>
    <w:sdtContent>
      <w:p w:rsidR="00646545" w:rsidRDefault="00953511">
        <w:pPr>
          <w:pStyle w:val="a3"/>
          <w:jc w:val="right"/>
        </w:pPr>
        <w:r>
          <w:fldChar w:fldCharType="begin"/>
        </w:r>
        <w:r w:rsidR="006D4E8F">
          <w:instrText>PAGE   \* MERGEFORMAT</w:instrText>
        </w:r>
        <w:r>
          <w:fldChar w:fldCharType="separate"/>
        </w:r>
        <w:r w:rsidR="00F86A44">
          <w:rPr>
            <w:noProof/>
          </w:rPr>
          <w:t>6</w:t>
        </w:r>
        <w:r>
          <w:fldChar w:fldCharType="end"/>
        </w:r>
      </w:p>
    </w:sdtContent>
  </w:sdt>
  <w:p w:rsidR="00807C0D" w:rsidRPr="00E40F92" w:rsidRDefault="00841B8B" w:rsidP="00476F55">
    <w:pPr>
      <w:pStyle w:val="a3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B8B" w:rsidRDefault="00841B8B">
      <w:pPr>
        <w:spacing w:after="0" w:line="240" w:lineRule="auto"/>
      </w:pPr>
      <w:r>
        <w:separator/>
      </w:r>
    </w:p>
  </w:footnote>
  <w:footnote w:type="continuationSeparator" w:id="0">
    <w:p w:rsidR="00841B8B" w:rsidRDefault="00841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232B4"/>
    <w:multiLevelType w:val="hybridMultilevel"/>
    <w:tmpl w:val="1550F622"/>
    <w:lvl w:ilvl="0" w:tplc="00D41E9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589"/>
        </w:tabs>
        <w:ind w:left="5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309"/>
        </w:tabs>
        <w:ind w:left="130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90019">
      <w:start w:val="1"/>
      <w:numFmt w:val="decimal"/>
      <w:lvlText w:val="%5."/>
      <w:lvlJc w:val="left"/>
      <w:pPr>
        <w:tabs>
          <w:tab w:val="num" w:pos="2749"/>
        </w:tabs>
        <w:ind w:left="274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469"/>
        </w:tabs>
        <w:ind w:left="346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90019">
      <w:start w:val="1"/>
      <w:numFmt w:val="decimal"/>
      <w:lvlText w:val="%8."/>
      <w:lvlJc w:val="left"/>
      <w:pPr>
        <w:tabs>
          <w:tab w:val="num" w:pos="4909"/>
        </w:tabs>
        <w:ind w:left="490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629"/>
        </w:tabs>
        <w:ind w:left="562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9D0"/>
    <w:rsid w:val="00033E38"/>
    <w:rsid w:val="00086916"/>
    <w:rsid w:val="00094AD4"/>
    <w:rsid w:val="000C1FE3"/>
    <w:rsid w:val="000F06E5"/>
    <w:rsid w:val="000F1DFA"/>
    <w:rsid w:val="000F78B5"/>
    <w:rsid w:val="001F7D85"/>
    <w:rsid w:val="002163ED"/>
    <w:rsid w:val="0023005C"/>
    <w:rsid w:val="002B0620"/>
    <w:rsid w:val="002C7829"/>
    <w:rsid w:val="00306002"/>
    <w:rsid w:val="00347786"/>
    <w:rsid w:val="00390447"/>
    <w:rsid w:val="003C04B5"/>
    <w:rsid w:val="00432939"/>
    <w:rsid w:val="004502E8"/>
    <w:rsid w:val="00457E73"/>
    <w:rsid w:val="004A0260"/>
    <w:rsid w:val="0050630A"/>
    <w:rsid w:val="00507F9D"/>
    <w:rsid w:val="005919D0"/>
    <w:rsid w:val="005A1CD4"/>
    <w:rsid w:val="005C2DD2"/>
    <w:rsid w:val="0060026E"/>
    <w:rsid w:val="006D4E8F"/>
    <w:rsid w:val="00711D87"/>
    <w:rsid w:val="00720348"/>
    <w:rsid w:val="00725219"/>
    <w:rsid w:val="007335CE"/>
    <w:rsid w:val="00740F0B"/>
    <w:rsid w:val="007553EC"/>
    <w:rsid w:val="00760DF2"/>
    <w:rsid w:val="00792FF7"/>
    <w:rsid w:val="007B1926"/>
    <w:rsid w:val="007B3954"/>
    <w:rsid w:val="007C6918"/>
    <w:rsid w:val="007D479A"/>
    <w:rsid w:val="007F65B6"/>
    <w:rsid w:val="00821B0E"/>
    <w:rsid w:val="00841B8B"/>
    <w:rsid w:val="008453B1"/>
    <w:rsid w:val="00873254"/>
    <w:rsid w:val="008C6C57"/>
    <w:rsid w:val="00906CCF"/>
    <w:rsid w:val="00923C27"/>
    <w:rsid w:val="00953511"/>
    <w:rsid w:val="00980023"/>
    <w:rsid w:val="009C6D8A"/>
    <w:rsid w:val="009D3505"/>
    <w:rsid w:val="00A261F4"/>
    <w:rsid w:val="00A57FFD"/>
    <w:rsid w:val="00A64233"/>
    <w:rsid w:val="00AB0F66"/>
    <w:rsid w:val="00B22462"/>
    <w:rsid w:val="00C16638"/>
    <w:rsid w:val="00CA40CC"/>
    <w:rsid w:val="00D2065B"/>
    <w:rsid w:val="00D369F9"/>
    <w:rsid w:val="00D54CB4"/>
    <w:rsid w:val="00DD1C7E"/>
    <w:rsid w:val="00DE55C5"/>
    <w:rsid w:val="00E04E2F"/>
    <w:rsid w:val="00E317F5"/>
    <w:rsid w:val="00EB5E38"/>
    <w:rsid w:val="00ED73A3"/>
    <w:rsid w:val="00EF51A8"/>
    <w:rsid w:val="00F11651"/>
    <w:rsid w:val="00F404F9"/>
    <w:rsid w:val="00F81EA6"/>
    <w:rsid w:val="00F86A44"/>
    <w:rsid w:val="00F90539"/>
    <w:rsid w:val="00FE61BF"/>
    <w:rsid w:val="00FF1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D4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D4E8F"/>
  </w:style>
  <w:style w:type="character" w:styleId="a5">
    <w:name w:val="page number"/>
    <w:basedOn w:val="a0"/>
    <w:rsid w:val="006D4E8F"/>
  </w:style>
  <w:style w:type="paragraph" w:styleId="a6">
    <w:name w:val="Balloon Text"/>
    <w:basedOn w:val="a"/>
    <w:link w:val="a7"/>
    <w:uiPriority w:val="99"/>
    <w:semiHidden/>
    <w:unhideWhenUsed/>
    <w:rsid w:val="0076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0DF2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semiHidden/>
    <w:rsid w:val="00760DF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760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AB0F66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D4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D4E8F"/>
  </w:style>
  <w:style w:type="character" w:styleId="a5">
    <w:name w:val="page number"/>
    <w:basedOn w:val="a0"/>
    <w:rsid w:val="006D4E8F"/>
  </w:style>
  <w:style w:type="paragraph" w:styleId="a6">
    <w:name w:val="Balloon Text"/>
    <w:basedOn w:val="a"/>
    <w:link w:val="a7"/>
    <w:uiPriority w:val="99"/>
    <w:semiHidden/>
    <w:unhideWhenUsed/>
    <w:rsid w:val="0076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0DF2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semiHidden/>
    <w:rsid w:val="00760DF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760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AB0F66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E6AAA9E8800135C00FFEE6CDF0AEC628429F3846FF0CA796E97FB0A10dBn6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main?base=RLAW186;n=31364;fld=134;dst=10001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7A87F-512A-4512-AE26-C1A595626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2062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2</cp:revision>
  <cp:lastPrinted>2025-11-14T06:15:00Z</cp:lastPrinted>
  <dcterms:created xsi:type="dcterms:W3CDTF">2025-11-14T06:16:00Z</dcterms:created>
  <dcterms:modified xsi:type="dcterms:W3CDTF">2025-11-14T06:16:00Z</dcterms:modified>
</cp:coreProperties>
</file>