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A11" w:rsidRPr="00B8369A" w:rsidRDefault="00B8369A" w:rsidP="00FF4A11">
      <w:pPr>
        <w:keepNext/>
        <w:keepLines/>
        <w:spacing w:before="480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  <w:t xml:space="preserve">                          </w:t>
      </w:r>
      <w:r w:rsidRPr="00B8369A"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  <w:t xml:space="preserve"> </w:t>
      </w:r>
      <w:r w:rsidR="00FF4A11" w:rsidRPr="00B8369A">
        <w:rPr>
          <w:rFonts w:ascii="Times New Roman" w:eastAsia="Times New Roman" w:hAnsi="Times New Roman" w:cs="Times New Roman"/>
          <w:b/>
          <w:noProof/>
          <w:color w:val="365F91"/>
          <w:sz w:val="32"/>
          <w:szCs w:val="32"/>
        </w:rPr>
        <w:drawing>
          <wp:inline distT="0" distB="0" distL="0" distR="0">
            <wp:extent cx="504825" cy="600075"/>
            <wp:effectExtent l="0" t="0" r="0" b="0"/>
            <wp:docPr id="2" name="Рисунок 2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АДМИНИСТРАЦИЯ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МУНИЦИПАЛЬНОГО ОБРАЗОВАНИЯ </w:t>
      </w:r>
    </w:p>
    <w:p w:rsidR="00FF4A11" w:rsidRPr="00B8369A" w:rsidRDefault="00B8369A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К</w:t>
      </w:r>
      <w:r w:rsidR="0019446D">
        <w:rPr>
          <w:rFonts w:ascii="Times New Roman" w:eastAsia="Times New Roman" w:hAnsi="Times New Roman" w:cs="Times New Roman"/>
          <w:b/>
          <w:sz w:val="32"/>
          <w:szCs w:val="32"/>
        </w:rPr>
        <w:t>УТЛУЕВ</w:t>
      </w: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СКИЙ</w:t>
      </w:r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СЕЛЬСОВЕТ  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АСЕКЕЕВСКОГО  РАЙОНА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ОРЕНБУРГСКОЙ  ОБЛАСТИ </w:t>
      </w:r>
    </w:p>
    <w:p w:rsidR="00FF4A11" w:rsidRPr="00B8369A" w:rsidRDefault="00FF4A11" w:rsidP="00FF4A1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FF4A11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B8369A" w:rsidRPr="00B8369A" w:rsidRDefault="00B8369A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A11" w:rsidRPr="00B8369A" w:rsidRDefault="00FD4CAF" w:rsidP="00B8369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0</w:t>
      </w:r>
      <w:r w:rsidR="001E5FC0">
        <w:rPr>
          <w:rFonts w:ascii="Times New Roman" w:eastAsia="Times New Roman" w:hAnsi="Times New Roman" w:cs="Times New Roman"/>
          <w:b/>
          <w:sz w:val="32"/>
          <w:szCs w:val="32"/>
        </w:rPr>
        <w:t>2.04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.202</w:t>
      </w:r>
      <w:r w:rsidR="001E5FC0">
        <w:rPr>
          <w:rFonts w:ascii="Times New Roman" w:eastAsia="Times New Roman" w:hAnsi="Times New Roman" w:cs="Times New Roman"/>
          <w:b/>
          <w:sz w:val="32"/>
          <w:szCs w:val="32"/>
        </w:rPr>
        <w:t>5</w:t>
      </w:r>
      <w:r w:rsid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</w:t>
      </w:r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    село </w:t>
      </w:r>
      <w:proofErr w:type="spellStart"/>
      <w:r w:rsidR="00B8369A">
        <w:rPr>
          <w:rFonts w:ascii="Times New Roman" w:eastAsia="Times New Roman" w:hAnsi="Times New Roman" w:cs="Times New Roman"/>
          <w:b/>
          <w:sz w:val="32"/>
          <w:szCs w:val="32"/>
        </w:rPr>
        <w:t>К</w:t>
      </w:r>
      <w:r w:rsidR="0019446D">
        <w:rPr>
          <w:rFonts w:ascii="Times New Roman" w:eastAsia="Times New Roman" w:hAnsi="Times New Roman" w:cs="Times New Roman"/>
          <w:b/>
          <w:sz w:val="32"/>
          <w:szCs w:val="32"/>
        </w:rPr>
        <w:t>утлуево</w:t>
      </w:r>
      <w:proofErr w:type="spellEnd"/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</w:t>
      </w:r>
      <w:r w:rsidR="00B36792">
        <w:rPr>
          <w:rFonts w:ascii="Times New Roman" w:eastAsia="Times New Roman" w:hAnsi="Times New Roman" w:cs="Times New Roman"/>
          <w:b/>
          <w:sz w:val="32"/>
          <w:szCs w:val="32"/>
        </w:rPr>
        <w:t xml:space="preserve"> № </w:t>
      </w:r>
      <w:r w:rsidR="001E5FC0">
        <w:rPr>
          <w:rFonts w:ascii="Times New Roman" w:eastAsia="Times New Roman" w:hAnsi="Times New Roman" w:cs="Times New Roman"/>
          <w:b/>
          <w:sz w:val="32"/>
          <w:szCs w:val="32"/>
        </w:rPr>
        <w:t>23</w:t>
      </w:r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>-п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E5F1C" w:rsidRPr="004D199E" w:rsidRDefault="00DE5F1C" w:rsidP="0019446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Об утверждении </w:t>
      </w:r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муниципальной </w:t>
      </w: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>программы</w:t>
      </w:r>
    </w:p>
    <w:p w:rsidR="00A65C29" w:rsidRPr="004D199E" w:rsidRDefault="00DE5F1C" w:rsidP="0019446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развития муниципальной службы в </w:t>
      </w:r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муниципальном образовании </w:t>
      </w:r>
      <w:proofErr w:type="spellStart"/>
      <w:r w:rsidR="00B8369A">
        <w:rPr>
          <w:rFonts w:ascii="Times New Roman" w:eastAsia="Times New Roman" w:hAnsi="Times New Roman" w:cs="Times New Roman"/>
          <w:b/>
          <w:iCs/>
          <w:sz w:val="32"/>
          <w:szCs w:val="32"/>
        </w:rPr>
        <w:t>К</w:t>
      </w:r>
      <w:r w:rsidR="0019446D">
        <w:rPr>
          <w:rFonts w:ascii="Times New Roman" w:eastAsia="Times New Roman" w:hAnsi="Times New Roman" w:cs="Times New Roman"/>
          <w:b/>
          <w:iCs/>
          <w:sz w:val="32"/>
          <w:szCs w:val="32"/>
        </w:rPr>
        <w:t>утлуевский</w:t>
      </w:r>
      <w:proofErr w:type="spellEnd"/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сельсовет </w:t>
      </w:r>
      <w:proofErr w:type="spellStart"/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>Асекеевского</w:t>
      </w:r>
      <w:proofErr w:type="spellEnd"/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района </w:t>
      </w: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Оренбургской области </w:t>
      </w:r>
    </w:p>
    <w:p w:rsidR="00DE5F1C" w:rsidRPr="004D199E" w:rsidRDefault="00DE5F1C" w:rsidP="0019446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>на 202</w:t>
      </w:r>
      <w:r w:rsidR="001E5FC0">
        <w:rPr>
          <w:rFonts w:ascii="Times New Roman" w:eastAsia="Times New Roman" w:hAnsi="Times New Roman" w:cs="Times New Roman"/>
          <w:b/>
          <w:iCs/>
          <w:sz w:val="32"/>
          <w:szCs w:val="32"/>
        </w:rPr>
        <w:t>5 – 2029</w:t>
      </w: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годы</w:t>
      </w:r>
    </w:p>
    <w:p w:rsidR="00DE5F1C" w:rsidRPr="00DE5F1C" w:rsidRDefault="00DE5F1C" w:rsidP="00DE5F1C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DE5F1C" w:rsidRPr="00DE5F1C" w:rsidRDefault="00DE5F1C" w:rsidP="00194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30 </w:t>
      </w:r>
      <w:hyperlink r:id="rId10" w:history="1">
        <w:r w:rsidRPr="00DE5F1C">
          <w:rPr>
            <w:rFonts w:ascii="Times New Roman" w:eastAsia="Times New Roman" w:hAnsi="Times New Roman" w:cs="Times New Roman"/>
            <w:color w:val="0D0D0D" w:themeColor="text1" w:themeTint="F2"/>
            <w:sz w:val="28"/>
            <w:szCs w:val="28"/>
          </w:rPr>
          <w:t>Закона</w:t>
        </w:r>
      </w:hyperlink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Оренбургской области                       от 10 октября 2007 года №1611/339-</w:t>
      </w:r>
      <w:r w:rsidRPr="00DE5F1C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V-ОЗ «О муниципальной службе в Оренбургской области»,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руководствуясь статьей 27 Устава муниципального образования</w:t>
      </w:r>
      <w:r w:rsidR="00A65C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A65C29">
        <w:rPr>
          <w:rFonts w:ascii="Times New Roman" w:eastAsia="Times New Roman" w:hAnsi="Times New Roman" w:cs="Times New Roman"/>
          <w:sz w:val="28"/>
          <w:szCs w:val="28"/>
        </w:rPr>
        <w:t>, постановляет</w:t>
      </w:r>
      <w:r w:rsidRPr="00DE5F1C">
        <w:rPr>
          <w:rFonts w:ascii="Times New Roman" w:eastAsia="Times New Roman" w:hAnsi="Times New Roman" w:cs="Times New Roman"/>
          <w:spacing w:val="20"/>
          <w:sz w:val="28"/>
          <w:szCs w:val="28"/>
        </w:rPr>
        <w:t>:</w:t>
      </w:r>
    </w:p>
    <w:p w:rsidR="00DE5F1C" w:rsidRDefault="00361341" w:rsidP="00194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1. Утвердить муниципальную </w:t>
      </w:r>
      <w:r w:rsidR="00DE5F1C" w:rsidRPr="00DE5F1C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программу развития муниципальной службы в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муниципальном образовании </w:t>
      </w:r>
      <w:proofErr w:type="spellStart"/>
      <w:r w:rsidR="0019446D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района</w:t>
      </w:r>
      <w:r w:rsidR="00DE5F1C" w:rsidRPr="00DE5F1C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Оренбургско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й области на </w:t>
      </w:r>
      <w:r w:rsidR="001E5FC0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2025-2029 </w:t>
      </w:r>
      <w:r w:rsidR="00DE5F1C" w:rsidRPr="00DE5F1C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годы (далее – Программа) согласно приложению.</w:t>
      </w:r>
    </w:p>
    <w:p w:rsidR="000418F4" w:rsidRPr="00DE5F1C" w:rsidRDefault="000418F4" w:rsidP="000418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2. Признать утратившим силу постановление 49-п от 20.08.2020г</w:t>
      </w:r>
      <w:r w:rsidR="003615C5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</w:t>
      </w:r>
      <w:r w:rsidRPr="000418F4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Об утверждении муниципальной программы</w:t>
      </w:r>
      <w:r w:rsidR="003615C5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</w:t>
      </w:r>
      <w:r w:rsidRPr="000418F4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развития муниципальной службы в муниципальном образовании </w:t>
      </w:r>
      <w:proofErr w:type="spellStart"/>
      <w:r w:rsidRPr="000418F4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Кутлуевский</w:t>
      </w:r>
      <w:proofErr w:type="spellEnd"/>
      <w:r w:rsidRPr="000418F4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сельсовет </w:t>
      </w:r>
      <w:proofErr w:type="spellStart"/>
      <w:r w:rsidRPr="000418F4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Асекеевского</w:t>
      </w:r>
      <w:proofErr w:type="spellEnd"/>
      <w:r w:rsidRPr="000418F4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района  Оренбургской области на 2020 – 2024 годы</w:t>
      </w:r>
      <w:r w:rsidR="003615C5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»</w:t>
      </w:r>
    </w:p>
    <w:p w:rsidR="00DE5F1C" w:rsidRPr="00DE5F1C" w:rsidRDefault="003615C5" w:rsidP="0019446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Start"/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DE5F1C" w:rsidRPr="00DE5F1C" w:rsidRDefault="003615C5" w:rsidP="001944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 (обнародования).</w:t>
      </w:r>
    </w:p>
    <w:p w:rsidR="00DE5F1C" w:rsidRPr="00DE5F1C" w:rsidRDefault="00DE5F1C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46D" w:rsidRDefault="0019446D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46D" w:rsidRDefault="0019446D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Default="00B8369A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</w:t>
      </w:r>
      <w:r w:rsidR="0019446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DE5F1C" w:rsidRPr="00DE5F1C" w:rsidRDefault="00361341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P36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Муниципальная </w:t>
      </w:r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 xml:space="preserve"> программа</w:t>
      </w:r>
    </w:p>
    <w:p w:rsidR="00361341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развития муниципальной службы в 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341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 Оренбургской области 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на 202</w:t>
      </w:r>
      <w:r w:rsidR="001E5FC0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- 202</w:t>
      </w:r>
      <w:r w:rsidR="001E5FC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годы</w:t>
      </w:r>
    </w:p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Паспорт</w:t>
      </w:r>
    </w:p>
    <w:p w:rsidR="00361341" w:rsidRPr="00DE5F1C" w:rsidRDefault="00361341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Муниципальной  программы</w:t>
      </w:r>
    </w:p>
    <w:p w:rsidR="00361341" w:rsidRDefault="00361341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развития муниципальной службы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 Оренбургской области </w:t>
      </w:r>
    </w:p>
    <w:p w:rsidR="00361341" w:rsidRPr="00DE5F1C" w:rsidRDefault="001E5FC0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2025</w:t>
      </w:r>
      <w:r w:rsidR="00361341" w:rsidRPr="00DE5F1C">
        <w:rPr>
          <w:rFonts w:ascii="Times New Roman" w:eastAsia="Times New Roman" w:hAnsi="Times New Roman" w:cs="Times New Roman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361341" w:rsidRPr="00DE5F1C">
        <w:rPr>
          <w:rFonts w:ascii="Times New Roman" w:eastAsia="Times New Roman" w:hAnsi="Times New Roman" w:cs="Times New Roman"/>
          <w:sz w:val="28"/>
          <w:szCs w:val="28"/>
        </w:rPr>
        <w:t xml:space="preserve"> годы</w:t>
      </w:r>
    </w:p>
    <w:p w:rsidR="00DE5F1C" w:rsidRPr="00DE5F1C" w:rsidRDefault="00DE5F1C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(далее - Программа)</w:t>
      </w:r>
    </w:p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397"/>
        <w:gridCol w:w="6293"/>
      </w:tblGrid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3613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19446D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условий для развития муниципальной службы в 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 образовании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повышения престижа муниципальной службы в 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 образовании</w:t>
            </w:r>
            <w:r w:rsidR="00B83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  <w:proofErr w:type="gramStart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также результативности профессиональной служебной деятельности муниципальных служащих 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в муниципальном образовании</w:t>
            </w:r>
            <w:r w:rsidR="00B83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нормативно-правового регулирования муниципальной службы во взаимосвязи муниципальной и государственной гражданской службой;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эффективной системы управления муниципальной службой;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системы обучения муниципальных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служащих как основы их профессионального и должностного роста;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престижа муниципальной службы как вида профессиональной деятельности;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правовых и организационных механизмов, направленных на повышение результативности профессиональной служебной деятельности муниципальных служащих;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Показатели (индикаторы)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принятых муниципальных правовых актов, регулирующих вопросы муниципальной службы;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размещенных (актуализированных) материалов по вопросам развития муниципальной службы в информационно-телекоммуникационной сети «Интернет»;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1E5FC0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202</w:t>
            </w:r>
            <w:r w:rsidR="001E5FC0">
              <w:rPr>
                <w:rFonts w:ascii="Times New Roman" w:eastAsia="Times New Roman" w:hAnsi="Times New Roman" w:cs="Times New Roman"/>
                <w:sz w:val="28"/>
                <w:szCs w:val="28"/>
              </w:rPr>
              <w:t>5 - 2029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бюджетных ассигнований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финансирование мероприятий по профессиональному развитию муниципальных служащих </w:t>
            </w:r>
            <w:r w:rsidR="004F5EC9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4F5EC9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4F5EC9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осуществляется в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рамках текущих расходов органа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местного самоуправления 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правового регулирования муниципальной службы во взаимосвязи с государственной гражданской службой и особенностями ее прохождения;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равного доступа граждан к муниципальной службе с учетом уровня квалификации, их профессиональных и личностных качеств, а также мотивации посредством внедрения детализированной системы квалификационных требований;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внедрение кадровых технологий, способствующих повышению результативности деятельности муниципальных служащих, </w:t>
            </w:r>
            <w:r w:rsidRPr="00DE5F1C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</w:rPr>
              <w:t>посредством применения в качестве основы для всесторонней оценки профессиональной служебной деятельности муниципальных служащих методики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всесторонней оценки профессиональной служебной деятельности государственных гражданских служащих, </w:t>
            </w:r>
            <w:proofErr w:type="gramStart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разработанная</w:t>
            </w:r>
            <w:proofErr w:type="gramEnd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Министерством труда и социальной защиты Российской Федерации;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уровня профессионального развития муниципальных служащих, включающее в себя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числа квалифицированных специалистов на муниципальной службе;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в себя оплату труда, соответствующую уровню его сложности, и стимулирующие социальные гарантии;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доверия граждан к системе муниципального управления, соблюдение норм профессиональной этики и правил служебного поведения муниципальных служащих</w:t>
            </w:r>
          </w:p>
        </w:tc>
      </w:tr>
    </w:tbl>
    <w:p w:rsidR="00DE5F1C" w:rsidRPr="00DE5F1C" w:rsidRDefault="004F5EC9" w:rsidP="00DE5F1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</w:rPr>
      </w:pPr>
      <w:r>
        <w:rPr>
          <w:rFonts w:ascii="Calibri" w:eastAsia="Times New Roman" w:hAnsi="Calibri" w:cs="Calibri"/>
          <w:b/>
          <w:szCs w:val="20"/>
        </w:rPr>
        <w:lastRenderedPageBreak/>
        <w:br w:type="textWrapping" w:clear="all"/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1. Общие положения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Муниципальная служба в Российской Федерации является важным и значимым инструментом для проведения различного рода преобразований в структуре власти, социальной среде, экономической деятельности. Связующим звеном между населением и властью являются муниципальные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служащие. От их компетентности, профессионализма, нацеленности работать на благо всего населения и каждого человека в отдельности во многом зависит эффективная реализация как государственной, так и муниципальной социально-экономической политики на территории муниципального образования, степень доверия органам местного самоуправления.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эффективности управления муниципальной службой возможно только при наличии высокопрофессиональных кадров в органах местного самоуправления муниципальных образований. От того, насколько эффективно действуют эти органы, во многом зависит доверие населения к власти.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В настоящее время развитию муниципальной службы присущи следующие проблемы: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недостаточный для работы в современных условиях уровень профессионального образования муниципальных служащих;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недостаточный уровень эффективности использования резерва управленческих ка</w:t>
      </w:r>
      <w:r w:rsidR="004F5EC9">
        <w:rPr>
          <w:rFonts w:ascii="Times New Roman" w:eastAsia="Times New Roman" w:hAnsi="Times New Roman" w:cs="Times New Roman"/>
          <w:sz w:val="28"/>
          <w:szCs w:val="28"/>
        </w:rPr>
        <w:t>дров и кадрового резерва органа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местно</w:t>
      </w:r>
      <w:r w:rsidR="004F5EC9">
        <w:rPr>
          <w:rFonts w:ascii="Times New Roman" w:eastAsia="Times New Roman" w:hAnsi="Times New Roman" w:cs="Times New Roman"/>
          <w:sz w:val="28"/>
          <w:szCs w:val="28"/>
        </w:rPr>
        <w:t xml:space="preserve">го самоуправления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как основного источника обновления и пополнения кадрового состава муниципальной службы;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нерешенность правовых, организационных и социальных вопросов привлечения и закрепления молодых специалистов на муниципальной службе;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недостаточный уровень престижа муниципальной службы как вида профессиональной деятельности.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В целях повышения эффективности работы муниципальных служащих акцент должен ставиться на целенаправленное и системное дополнительное профессиональное образование. Зачастую муниципальным служащим приходится при смене должностей менять сферы, а значит и специализацию деятельности. Отсюда возникает актуальность получения дополнительного образования, постоянного расширения кругозора на основе углубленного изучения правовых, экономических, социальных и политических процессов.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Кроме того, необходимость профессионального развития муниципальных служащих во многом обусловлена постоянным изменением нормативно-правовой </w:t>
      </w: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базы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как на федеральном, так и на региональном уровнях, в том числе с учетом передаваемых государственных полномочий с федерального уровня на уровень субъектов Российской Федерации.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С учетом изложенного становятся очевидными значимость и необходимость принятия Программы, важность реализации мероприятий по развитию муниципальной службы в </w:t>
      </w:r>
      <w:r w:rsidR="004C21A1">
        <w:rPr>
          <w:rFonts w:ascii="Times New Roman" w:eastAsia="Times New Roman" w:hAnsi="Times New Roman" w:cs="Times New Roman"/>
          <w:sz w:val="28"/>
          <w:szCs w:val="28"/>
        </w:rPr>
        <w:t>муниципальном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 образовании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4C21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21A1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4C21A1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4C21A1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4C21A1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сложившейся ситуации необходимо на основе долгосрочного планирования, внедрения новых образовательных технологий осуществлять профессиональное развитие муниципальных служащих с учетом современных потребностей и динамики развития муниципальной службы. Важно, чтобы наряду с профессиональными знаниями программы обучения содержали в себе такие направления, как развитие коммуникабельности, социальной ответственности, высокой внутренней культуры, организаторских способностей муниципальных служащих, которые необходимы при работе с населением.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Привлечению для работы в органах местного самоуправления специалистов, обладающих широкими знаниями в областях гражданского права, социальной защищенности, экономики и других сферах, должно способствовать повышение престижа муниципальной службы, достигаемое посредством проведения профессиональных конкурсов, а также широкого освещения в средствах массовой информации лучших практик муниципальной службы.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Для решения перечисленны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х проблем органу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</w:t>
      </w:r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B7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Оренбургской области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необходимо на системной основе предусматривать бюджетные средства на обучение муниципальных служащих, проведение мероприятий по повышению престижа муниципальной службы. Данная задача может быть решена в рамках принятия муниципальных программ, предусматривающих развитие муниципальной службы, повышение эффективности муниципального управления.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Программа разработана в соответствии с Федеральным </w:t>
      </w:r>
      <w:hyperlink r:id="rId11" w:history="1">
        <w:r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законом</w:t>
        </w:r>
      </w:hyperlink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                от 2 марта 2007 года №25-ФЗ «О муниципальной службе в Российской Федерации», согласно </w:t>
      </w:r>
      <w:hyperlink r:id="rId12" w:history="1">
        <w:r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статье 35</w:t>
        </w:r>
      </w:hyperlink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которого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  <w:proofErr w:type="gramEnd"/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Применение программно-целевого метода позволит обеспечить системный подход к решению поставленных задач, </w:t>
      </w: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мероприятий Программы и оценку их результатов, внедрить на муниципальной службе современные кадровые, информационные, образовательные и управленческие технологии.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Последовательная реализация мероприятий Программы приведет к созданию условий для развития муниципальной службы в 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муниципальном образовании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B7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а Оренбургской 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lastRenderedPageBreak/>
        <w:t>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, повышению ее роли и престижа, эффективности и результативности проводимой кадровой политики.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2. Цель и задачи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Целью Программы является создание условий для развития муниципальной службы в 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муниципальном образовании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B7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а 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, повышения престижа муниципальной службы, а также результативности профессиональной служебной деят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ельности муниципальных служащих.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поставленной цели необходимо решение следующих задач: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совершенствование нормативно-правового регулирования муниципальной службы во взаимосвязи муниципальной и государственной гражданской службы;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формирование эффективной системы управления муниципальной службой;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развитие системы обучения муниципальных служащих как основы их профессионального и должностного роста;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престижа муниципальной службы как вида профессиональной деятельности;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создание правовых и организационных механизмов, направленных на повышение результативности профессиональной служебной деятельности муниципальных служащих;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3. Показатели (индикаторы)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Оценка эффективности реализации Программы осуществляется по итогам ее реализации за полугодие, год (нарастающим итогом) и весь период реализации на основании аналитических исследований, мониторинга показателей (индикаторов) Программы.</w:t>
      </w:r>
    </w:p>
    <w:p w:rsidR="00DE5F1C" w:rsidRPr="00DE5F1C" w:rsidRDefault="00E3197D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hyperlink w:anchor="P173" w:history="1">
        <w:r w:rsidR="00DE5F1C"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Сведения</w:t>
        </w:r>
      </w:hyperlink>
      <w:r w:rsidR="00DE5F1C"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 показателях (индикаторах) Программы и их значениях представлены в приложении №1 к Программе.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>4. Основные мероприятия Программы</w:t>
      </w:r>
    </w:p>
    <w:p w:rsidR="00DE5F1C" w:rsidRPr="00DE5F1C" w:rsidRDefault="00E3197D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hyperlink w:anchor="P386" w:history="1">
        <w:r w:rsidR="00DE5F1C"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Перечень</w:t>
        </w:r>
      </w:hyperlink>
      <w:r w:rsidR="00DE5F1C"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основных мероприятий Программы представлен в приложении №2 к Программе.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5. Ожидаемые результаты реализации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Ожидаемыми результатами реализации Программы являются: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совершенствование правового регулирования муниципальной службы во взаимосвязи с государственной гражданской службой и особенностями ее прохождения;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обеспечение равного доступа граждан к муниципальной службе с учетом уровня квалификации, их профессиональных и личностных качеств, а также мотивации посредством внедрения детализированной системы квалификационных требований;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>внедрение кадровых технологий, способствующих повышению результативности деятельности муниципальных служащих Оренбургской области, посредством применения в качестве основы для всесторонней оценки профессиональной служебной деятельности муниципальных служащих методики всесторонней оценки профессиональной служебной деятельности государственных гражданских служащих, разработанной Министерством труда и социальной защиты Российской Федерации;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уровня профессионального развития муниципальных служащих Оренбургской области, включающее в себя разнообразные формы и методы повышения уровня их компетентности и профессионализма, обеспечивающие целевое профессиональное развитие кадрового состава и планирование должностного роста;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увеличение числа квалифицированных специалистов на муниципальной службе;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в себя оплату труда, соответствующую уровню его сложности, и стимулирующие социальные гарантии;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доверия граждан к системе муниципального управления, соблюдение норм профессиональной этики и правил служебного поведения муниципальных служащих.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6. Ресурсное обеспечение реализации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Финансирование мероприятий по профессиональному развитию муниципальных служащих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в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рамках текущих расходов органа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Программы осуществляет администрация муниципального образования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Участники Программы каждое полугодие (до 30 июня отчетного года) и по итогам года (до 31 декабря отчетного года) (нарастающим итогом) представляют в администрацию муниципального образования «</w:t>
      </w:r>
      <w:proofErr w:type="spellStart"/>
      <w:r w:rsidRPr="00DE5F1C">
        <w:rPr>
          <w:rFonts w:ascii="Times New Roman" w:eastAsia="Times New Roman" w:hAnsi="Times New Roman" w:cs="Times New Roman"/>
          <w:sz w:val="28"/>
          <w:szCs w:val="28"/>
        </w:rPr>
        <w:t>Асекеевский</w:t>
      </w:r>
      <w:proofErr w:type="spell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район» Оренбургской области отчеты о реализации Программы, в том числе содержащие анализ причин нарушения сроков ее реализации. Итоговые отчеты о реализации Программы представляются до 31 декабря 2024 года.</w:t>
      </w:r>
    </w:p>
    <w:p w:rsidR="00DE5F1C" w:rsidRPr="00DE5F1C" w:rsidRDefault="00DE5F1C" w:rsidP="00DE5F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5F1C">
        <w:rPr>
          <w:rFonts w:ascii="Times New Roman" w:eastAsia="Calibri" w:hAnsi="Times New Roman" w:cs="Times New Roman"/>
          <w:sz w:val="28"/>
          <w:szCs w:val="28"/>
          <w:lang w:eastAsia="en-US"/>
        </w:rPr>
        <w:t>Ежегодные отчеты о реализации Программы размещаются на официальном сайте администрации муниципального образования</w:t>
      </w:r>
      <w:r w:rsidR="00B8369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информационно-телекоммуникационной сети «Интернет</w:t>
      </w:r>
    </w:p>
    <w:p w:rsidR="00DE5F1C" w:rsidRPr="00DE5F1C" w:rsidRDefault="00DE5F1C" w:rsidP="00DE5F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A651A4" w:rsidRPr="00B41AF9" w:rsidRDefault="00A651A4" w:rsidP="00A651A4">
      <w:pPr>
        <w:spacing w:after="0" w:line="240" w:lineRule="auto"/>
        <w:rPr>
          <w:rFonts w:ascii="Arial" w:hAnsi="Arial" w:cs="Arial"/>
          <w:b/>
          <w:sz w:val="24"/>
          <w:szCs w:val="24"/>
        </w:rPr>
        <w:sectPr w:rsidR="00A651A4" w:rsidRPr="00B41AF9" w:rsidSect="0001640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E5F1C" w:rsidRDefault="00DE5F1C" w:rsidP="00A651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5889"/>
      </w:tblGrid>
      <w:tr w:rsidR="00DE5F1C" w:rsidRPr="00DE5F1C" w:rsidTr="00702315">
        <w:trPr>
          <w:trHeight w:val="1843"/>
        </w:trPr>
        <w:tc>
          <w:tcPr>
            <w:tcW w:w="889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9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  <w:p w:rsidR="00293022" w:rsidRDefault="00DE5F1C" w:rsidP="0029302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районной программе развития муниципальной службы в </w:t>
            </w:r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 образовании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293022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293022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</w:p>
          <w:p w:rsidR="00DE5F1C" w:rsidRPr="00DE5F1C" w:rsidRDefault="00DE5F1C" w:rsidP="0029302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на 2020 - 2024 годы</w:t>
            </w:r>
          </w:p>
        </w:tc>
      </w:tr>
    </w:tbl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" w:name="P173"/>
      <w:bookmarkEnd w:id="2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Сведения 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 показателях (индикаторах) Программы и их значениях</w:t>
      </w:r>
    </w:p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740"/>
        <w:gridCol w:w="1843"/>
        <w:gridCol w:w="1276"/>
        <w:gridCol w:w="1275"/>
        <w:gridCol w:w="1418"/>
        <w:gridCol w:w="1417"/>
        <w:gridCol w:w="1418"/>
        <w:gridCol w:w="1276"/>
      </w:tblGrid>
      <w:tr w:rsidR="00DE5F1C" w:rsidRPr="00DE5F1C" w:rsidTr="00702315">
        <w:tc>
          <w:tcPr>
            <w:tcW w:w="567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40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843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Характеристика показателя (индикатора)</w:t>
            </w:r>
          </w:p>
        </w:tc>
        <w:tc>
          <w:tcPr>
            <w:tcW w:w="1276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804" w:type="dxa"/>
            <w:gridSpan w:val="5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показателя (индикатора)</w:t>
            </w:r>
          </w:p>
        </w:tc>
      </w:tr>
      <w:tr w:rsidR="00DE5F1C" w:rsidRPr="00DE5F1C" w:rsidTr="00702315">
        <w:tc>
          <w:tcPr>
            <w:tcW w:w="567" w:type="dxa"/>
            <w:vMerge/>
          </w:tcPr>
          <w:p w:rsidR="00DE5F1C" w:rsidRPr="00DE5F1C" w:rsidRDefault="00DE5F1C" w:rsidP="00DE5F1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740" w:type="dxa"/>
            <w:vMerge/>
          </w:tcPr>
          <w:p w:rsidR="00DE5F1C" w:rsidRPr="00DE5F1C" w:rsidRDefault="00DE5F1C" w:rsidP="00DE5F1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DE5F1C" w:rsidRPr="00DE5F1C" w:rsidRDefault="00DE5F1C" w:rsidP="00DE5F1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</w:tcPr>
          <w:p w:rsidR="00DE5F1C" w:rsidRPr="00DE5F1C" w:rsidRDefault="00DE5F1C" w:rsidP="00DE5F1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принятых муниципальных правовых актов, регулирующих вопросы муниципальной службы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75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4D199E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размещенных (актуализированных) материалов по вопросам муниципальной службы в информационно-телекоммуникационной сети «Интернет»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75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7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276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4D199E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3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Количество муниципальных служащих, принявших участие в обучающих мероприятиях, мероприятиях по обмену опытом, служебных стажировках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основное мероприятие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единиц</w:t>
            </w:r>
          </w:p>
        </w:tc>
        <w:tc>
          <w:tcPr>
            <w:tcW w:w="1275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 1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</w:t>
            </w:r>
            <w:r w:rsidR="00293022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1</w:t>
            </w:r>
          </w:p>
        </w:tc>
        <w:tc>
          <w:tcPr>
            <w:tcW w:w="1418" w:type="dxa"/>
          </w:tcPr>
          <w:p w:rsidR="00DE5F1C" w:rsidRPr="00DE5F1C" w:rsidRDefault="00DE5F1C" w:rsidP="002930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не менее </w:t>
            </w:r>
            <w:r w:rsidR="00293022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 1</w:t>
            </w:r>
          </w:p>
        </w:tc>
      </w:tr>
    </w:tbl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5889"/>
      </w:tblGrid>
      <w:tr w:rsidR="00FF4A11" w:rsidRPr="00FF4A11" w:rsidTr="00702315">
        <w:tc>
          <w:tcPr>
            <w:tcW w:w="8897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  <w:p w:rsidR="004D199E" w:rsidRDefault="00FF4A11" w:rsidP="00FF4A1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районной программе развития муниципальной службы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</w:t>
            </w:r>
            <w:proofErr w:type="spellEnd"/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образовании</w:t>
            </w:r>
            <w:proofErr w:type="gram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4D199E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4D199E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</w:p>
          <w:p w:rsidR="00FF4A11" w:rsidRPr="00FF4A11" w:rsidRDefault="004D199E" w:rsidP="00FF4A1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r w:rsidR="00FF4A11"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>2020 - 2024 годы</w:t>
            </w:r>
          </w:p>
          <w:p w:rsidR="00FF4A11" w:rsidRPr="00FF4A11" w:rsidRDefault="00FF4A11" w:rsidP="00FF4A1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4A11" w:rsidRPr="00FF4A11" w:rsidRDefault="00FF4A11" w:rsidP="00FF4A1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3" w:name="P386"/>
      <w:bookmarkEnd w:id="3"/>
      <w:r w:rsidRPr="00FF4A11">
        <w:rPr>
          <w:rFonts w:ascii="Times New Roman" w:eastAsia="Times New Roman" w:hAnsi="Times New Roman" w:cs="Times New Roman"/>
          <w:sz w:val="28"/>
          <w:szCs w:val="28"/>
        </w:rPr>
        <w:t>Перечень</w:t>
      </w:r>
    </w:p>
    <w:p w:rsidR="00FF4A11" w:rsidRPr="00FF4A11" w:rsidRDefault="00FF4A11" w:rsidP="00FF4A1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4A11">
        <w:rPr>
          <w:rFonts w:ascii="Times New Roman" w:eastAsia="Times New Roman" w:hAnsi="Times New Roman" w:cs="Times New Roman"/>
          <w:sz w:val="28"/>
          <w:szCs w:val="28"/>
        </w:rPr>
        <w:t>основных мероприятий Программы</w:t>
      </w:r>
    </w:p>
    <w:p w:rsidR="00FF4A11" w:rsidRPr="00FF4A11" w:rsidRDefault="00FF4A11" w:rsidP="00FF4A1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tbl>
      <w:tblPr>
        <w:tblW w:w="15082" w:type="dxa"/>
        <w:jc w:val="center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268"/>
        <w:gridCol w:w="2268"/>
        <w:gridCol w:w="1359"/>
        <w:gridCol w:w="1418"/>
        <w:gridCol w:w="2326"/>
        <w:gridCol w:w="2410"/>
        <w:gridCol w:w="2493"/>
      </w:tblGrid>
      <w:tr w:rsidR="00FF4A11" w:rsidRPr="00FF4A11" w:rsidTr="004D199E">
        <w:trPr>
          <w:trHeight w:val="281"/>
          <w:jc w:val="center"/>
        </w:trPr>
        <w:tc>
          <w:tcPr>
            <w:tcW w:w="540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№ </w:t>
            </w:r>
            <w:proofErr w:type="gram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п</w:t>
            </w:r>
            <w:proofErr w:type="gram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268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Ответственный исполнитель, участник</w:t>
            </w:r>
          </w:p>
        </w:tc>
        <w:tc>
          <w:tcPr>
            <w:tcW w:w="2777" w:type="dxa"/>
            <w:gridSpan w:val="2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Срок</w:t>
            </w:r>
          </w:p>
        </w:tc>
        <w:tc>
          <w:tcPr>
            <w:tcW w:w="2326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Ожидаемый конечный результат (краткое описание)</w:t>
            </w:r>
          </w:p>
        </w:tc>
        <w:tc>
          <w:tcPr>
            <w:tcW w:w="2410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Последствия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нереализации</w:t>
            </w:r>
            <w:proofErr w:type="spell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основного мероприятия</w:t>
            </w:r>
          </w:p>
        </w:tc>
        <w:tc>
          <w:tcPr>
            <w:tcW w:w="2493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Связь с показателями</w:t>
            </w:r>
          </w:p>
        </w:tc>
      </w:tr>
      <w:tr w:rsidR="00FF4A11" w:rsidRPr="00FF4A11" w:rsidTr="004D199E">
        <w:trPr>
          <w:trHeight w:val="142"/>
          <w:jc w:val="center"/>
        </w:trPr>
        <w:tc>
          <w:tcPr>
            <w:tcW w:w="540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35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окончания реализации</w:t>
            </w:r>
          </w:p>
        </w:tc>
        <w:tc>
          <w:tcPr>
            <w:tcW w:w="2326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493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</w:tr>
      <w:tr w:rsidR="00FF4A11" w:rsidRPr="00FF4A11" w:rsidTr="004D199E">
        <w:trPr>
          <w:trHeight w:val="207"/>
          <w:jc w:val="center"/>
        </w:trPr>
        <w:tc>
          <w:tcPr>
            <w:tcW w:w="54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135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2326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7</w:t>
            </w:r>
          </w:p>
        </w:tc>
        <w:tc>
          <w:tcPr>
            <w:tcW w:w="2493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</w:tr>
      <w:tr w:rsidR="00FF4A11" w:rsidRPr="00FF4A11" w:rsidTr="004D199E">
        <w:trPr>
          <w:trHeight w:val="318"/>
          <w:jc w:val="center"/>
        </w:trPr>
        <w:tc>
          <w:tcPr>
            <w:tcW w:w="54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Подготовка муниципальных правовых актов, регулирующих вопросы муниципальной службы</w:t>
            </w:r>
          </w:p>
        </w:tc>
        <w:tc>
          <w:tcPr>
            <w:tcW w:w="2268" w:type="dxa"/>
          </w:tcPr>
          <w:p w:rsidR="00FF4A11" w:rsidRPr="00B8369A" w:rsidRDefault="00FF4A11" w:rsidP="004D199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8369A"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</w:rPr>
              <w:t>админист</w:t>
            </w:r>
            <w:r w:rsidR="004D199E" w:rsidRPr="00B8369A"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</w:rPr>
              <w:t xml:space="preserve">рация </w:t>
            </w:r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сельсовет</w:t>
            </w:r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Асекеевского</w:t>
            </w:r>
            <w:proofErr w:type="spellEnd"/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района Оренбургской области </w:t>
            </w:r>
          </w:p>
        </w:tc>
        <w:tc>
          <w:tcPr>
            <w:tcW w:w="1359" w:type="dxa"/>
          </w:tcPr>
          <w:p w:rsidR="00FF4A11" w:rsidRPr="00FF4A11" w:rsidRDefault="00FF4A11" w:rsidP="000418F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</w:t>
            </w:r>
            <w:r w:rsidR="000418F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5</w:t>
            </w: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</w:tcPr>
          <w:p w:rsidR="00FF4A11" w:rsidRPr="00FF4A11" w:rsidRDefault="00FF4A11" w:rsidP="000418F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</w:t>
            </w:r>
            <w:r w:rsidR="000418F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9</w:t>
            </w: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год</w:t>
            </w:r>
          </w:p>
        </w:tc>
        <w:tc>
          <w:tcPr>
            <w:tcW w:w="2326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совершенствование правового регулирования муниципальной службы во взаимосвязи с государственной гражданской службой и особенностями ее </w:t>
            </w: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прохождения</w:t>
            </w:r>
          </w:p>
        </w:tc>
        <w:tc>
          <w:tcPr>
            <w:tcW w:w="241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 xml:space="preserve">неисполнение нормативных правовых актов Российской Федерации и Оренбургской области, направленных на развитие муниципальной </w:t>
            </w: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службы</w:t>
            </w:r>
          </w:p>
        </w:tc>
        <w:tc>
          <w:tcPr>
            <w:tcW w:w="2493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количество принятых муниципальных правовых актов, регулирующих вопросы муниципальной службы</w:t>
            </w:r>
          </w:p>
        </w:tc>
      </w:tr>
      <w:tr w:rsidR="00FF4A11" w:rsidRPr="00FF4A11" w:rsidTr="004D199E">
        <w:trPr>
          <w:trHeight w:val="142"/>
          <w:jc w:val="center"/>
        </w:trPr>
        <w:tc>
          <w:tcPr>
            <w:tcW w:w="540" w:type="dxa"/>
          </w:tcPr>
          <w:p w:rsidR="00FF4A11" w:rsidRPr="00FF4A11" w:rsidRDefault="004D199E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Разработка и размещение (актуализация) материалов по вопросам муниципальной службы в информационно-телекоммуникационной сети «Интернет»</w:t>
            </w:r>
          </w:p>
        </w:tc>
        <w:tc>
          <w:tcPr>
            <w:tcW w:w="2268" w:type="dxa"/>
          </w:tcPr>
          <w:p w:rsidR="00FF4A11" w:rsidRPr="00B8369A" w:rsidRDefault="00FF4A11" w:rsidP="004D199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B8369A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администрация </w:t>
            </w:r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Оренбургской области </w:t>
            </w:r>
          </w:p>
        </w:tc>
        <w:tc>
          <w:tcPr>
            <w:tcW w:w="1359" w:type="dxa"/>
          </w:tcPr>
          <w:p w:rsidR="00FF4A11" w:rsidRPr="00FF4A11" w:rsidRDefault="000418F4" w:rsidP="000418F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2025</w:t>
            </w:r>
            <w:r w:rsidR="00FF4A11"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</w:tcPr>
          <w:p w:rsidR="00FF4A11" w:rsidRPr="00FF4A11" w:rsidRDefault="000418F4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2029</w:t>
            </w:r>
            <w:r w:rsidR="00FF4A11"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год</w:t>
            </w:r>
          </w:p>
        </w:tc>
        <w:tc>
          <w:tcPr>
            <w:tcW w:w="2326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развитие правовой грамотности муниципальных служащих; увеличение числа квалифицированных специалистов на муниципальной службе в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Асекеевском</w:t>
            </w:r>
            <w:proofErr w:type="spell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районе  Оренбургской области</w:t>
            </w:r>
          </w:p>
        </w:tc>
        <w:tc>
          <w:tcPr>
            <w:tcW w:w="241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непрофессионализм и некомпетентность муниципальных служащих 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Асекеевского</w:t>
            </w:r>
            <w:proofErr w:type="spell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района Оренбургской области при выполнении своих должностных обязанностей</w:t>
            </w:r>
          </w:p>
        </w:tc>
        <w:tc>
          <w:tcPr>
            <w:tcW w:w="2493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количество размещенных (актуализированных) материалов по вопросам муниципальной службы в информационно-телекоммуникационной сети «Интернет»</w:t>
            </w:r>
          </w:p>
        </w:tc>
      </w:tr>
    </w:tbl>
    <w:p w:rsidR="00FF4A11" w:rsidRPr="00FF4A11" w:rsidRDefault="00FF4A11" w:rsidP="00FF4A11">
      <w:pPr>
        <w:spacing w:before="240"/>
        <w:ind w:right="-314" w:firstLine="709"/>
        <w:rPr>
          <w:rFonts w:ascii="Times New Roman" w:eastAsia="Calibri" w:hAnsi="Times New Roman" w:cs="Times New Roman"/>
          <w:lang w:eastAsia="en-US"/>
        </w:rPr>
        <w:sectPr w:rsidR="00FF4A11" w:rsidRPr="00FF4A11" w:rsidSect="00702315">
          <w:pgSz w:w="16838" w:h="11905" w:orient="landscape"/>
          <w:pgMar w:top="1701" w:right="1134" w:bottom="1134" w:left="1134" w:header="0" w:footer="0" w:gutter="0"/>
          <w:cols w:space="720"/>
        </w:sectPr>
      </w:pPr>
      <w:r w:rsidRPr="00FF4A11">
        <w:rPr>
          <w:rFonts w:ascii="Times New Roman" w:eastAsia="Calibri" w:hAnsi="Times New Roman" w:cs="Times New Roman"/>
          <w:lang w:eastAsia="en-US"/>
        </w:rPr>
        <w:t xml:space="preserve">Примечание.    Привлечение    в    качестве    </w:t>
      </w:r>
      <w:proofErr w:type="gramStart"/>
      <w:r w:rsidRPr="00FF4A11">
        <w:rPr>
          <w:rFonts w:ascii="Times New Roman" w:eastAsia="Calibri" w:hAnsi="Times New Roman" w:cs="Times New Roman"/>
          <w:lang w:eastAsia="en-US"/>
        </w:rPr>
        <w:t>участников    основных    мероприятий    Программы    органов    местного    самоуправления  сельских  поселений</w:t>
      </w:r>
      <w:proofErr w:type="gramEnd"/>
      <w:r w:rsidRPr="00FF4A11">
        <w:rPr>
          <w:rFonts w:ascii="Times New Roman" w:eastAsia="Calibri" w:hAnsi="Times New Roman" w:cs="Times New Roman"/>
          <w:lang w:eastAsia="en-US"/>
        </w:rPr>
        <w:t xml:space="preserve"> о</w:t>
      </w:r>
      <w:r w:rsidR="004D199E">
        <w:rPr>
          <w:rFonts w:ascii="Times New Roman" w:eastAsia="Calibri" w:hAnsi="Times New Roman" w:cs="Times New Roman"/>
          <w:lang w:eastAsia="en-US"/>
        </w:rPr>
        <w:t>существляется  по  согласован</w:t>
      </w:r>
    </w:p>
    <w:p w:rsidR="00DE5F1C" w:rsidRPr="004D199E" w:rsidRDefault="00DE5F1C" w:rsidP="004D199E">
      <w:pPr>
        <w:tabs>
          <w:tab w:val="left" w:pos="1875"/>
        </w:tabs>
        <w:rPr>
          <w:rFonts w:ascii="Arial" w:hAnsi="Arial" w:cs="Arial"/>
          <w:sz w:val="24"/>
          <w:szCs w:val="24"/>
        </w:rPr>
      </w:pPr>
    </w:p>
    <w:sectPr w:rsidR="00DE5F1C" w:rsidRPr="004D199E" w:rsidSect="000164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97D" w:rsidRDefault="00E3197D" w:rsidP="00DE5F1C">
      <w:pPr>
        <w:spacing w:after="0" w:line="240" w:lineRule="auto"/>
      </w:pPr>
      <w:r>
        <w:separator/>
      </w:r>
    </w:p>
  </w:endnote>
  <w:endnote w:type="continuationSeparator" w:id="0">
    <w:p w:rsidR="00E3197D" w:rsidRDefault="00E3197D" w:rsidP="00DE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97D" w:rsidRDefault="00E3197D" w:rsidP="00DE5F1C">
      <w:pPr>
        <w:spacing w:after="0" w:line="240" w:lineRule="auto"/>
      </w:pPr>
      <w:r>
        <w:separator/>
      </w:r>
    </w:p>
  </w:footnote>
  <w:footnote w:type="continuationSeparator" w:id="0">
    <w:p w:rsidR="00E3197D" w:rsidRDefault="00E3197D" w:rsidP="00DE5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A26FF"/>
    <w:multiLevelType w:val="hybridMultilevel"/>
    <w:tmpl w:val="E18AEB9A"/>
    <w:lvl w:ilvl="0" w:tplc="FDF2BE52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FE2E9A"/>
    <w:multiLevelType w:val="hybridMultilevel"/>
    <w:tmpl w:val="3618A4BA"/>
    <w:lvl w:ilvl="0" w:tplc="0044699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651A4"/>
    <w:rsid w:val="00016401"/>
    <w:rsid w:val="000418F4"/>
    <w:rsid w:val="00054873"/>
    <w:rsid w:val="00113A69"/>
    <w:rsid w:val="0019446D"/>
    <w:rsid w:val="001B01BC"/>
    <w:rsid w:val="001E5FC0"/>
    <w:rsid w:val="00203003"/>
    <w:rsid w:val="00221A5E"/>
    <w:rsid w:val="00293022"/>
    <w:rsid w:val="002D7778"/>
    <w:rsid w:val="002E2958"/>
    <w:rsid w:val="00305CF9"/>
    <w:rsid w:val="0034112A"/>
    <w:rsid w:val="00361341"/>
    <w:rsid w:val="003615C5"/>
    <w:rsid w:val="003750E2"/>
    <w:rsid w:val="00445F48"/>
    <w:rsid w:val="004463A1"/>
    <w:rsid w:val="004B7903"/>
    <w:rsid w:val="004C21A1"/>
    <w:rsid w:val="004D199E"/>
    <w:rsid w:val="004F5EC9"/>
    <w:rsid w:val="005107E3"/>
    <w:rsid w:val="00544486"/>
    <w:rsid w:val="00596070"/>
    <w:rsid w:val="005F47F2"/>
    <w:rsid w:val="005F6B7E"/>
    <w:rsid w:val="00680902"/>
    <w:rsid w:val="006A153C"/>
    <w:rsid w:val="00702315"/>
    <w:rsid w:val="00722863"/>
    <w:rsid w:val="00784B05"/>
    <w:rsid w:val="007F62B8"/>
    <w:rsid w:val="00803C44"/>
    <w:rsid w:val="008C5BB2"/>
    <w:rsid w:val="009238F8"/>
    <w:rsid w:val="009E2CDC"/>
    <w:rsid w:val="00A01CDA"/>
    <w:rsid w:val="00A143BB"/>
    <w:rsid w:val="00A40260"/>
    <w:rsid w:val="00A467D2"/>
    <w:rsid w:val="00A57623"/>
    <w:rsid w:val="00A57845"/>
    <w:rsid w:val="00A651A4"/>
    <w:rsid w:val="00A65C29"/>
    <w:rsid w:val="00A716C1"/>
    <w:rsid w:val="00A7532F"/>
    <w:rsid w:val="00AA324D"/>
    <w:rsid w:val="00AB39D5"/>
    <w:rsid w:val="00B36792"/>
    <w:rsid w:val="00B466F3"/>
    <w:rsid w:val="00B508C1"/>
    <w:rsid w:val="00B76867"/>
    <w:rsid w:val="00B8369A"/>
    <w:rsid w:val="00BB3E5C"/>
    <w:rsid w:val="00BC1A61"/>
    <w:rsid w:val="00BD4507"/>
    <w:rsid w:val="00BF31BC"/>
    <w:rsid w:val="00C1396F"/>
    <w:rsid w:val="00C2463B"/>
    <w:rsid w:val="00C87DB5"/>
    <w:rsid w:val="00D11456"/>
    <w:rsid w:val="00D122E5"/>
    <w:rsid w:val="00D23204"/>
    <w:rsid w:val="00D42CC2"/>
    <w:rsid w:val="00D566C6"/>
    <w:rsid w:val="00D93B34"/>
    <w:rsid w:val="00DA6078"/>
    <w:rsid w:val="00DE357F"/>
    <w:rsid w:val="00DE5F1C"/>
    <w:rsid w:val="00E02867"/>
    <w:rsid w:val="00E3197D"/>
    <w:rsid w:val="00E410AD"/>
    <w:rsid w:val="00E6277D"/>
    <w:rsid w:val="00E64D47"/>
    <w:rsid w:val="00EB7DB8"/>
    <w:rsid w:val="00F14730"/>
    <w:rsid w:val="00F6227F"/>
    <w:rsid w:val="00FC1AC7"/>
    <w:rsid w:val="00FD4CAF"/>
    <w:rsid w:val="00FF4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7F"/>
  </w:style>
  <w:style w:type="paragraph" w:styleId="1">
    <w:name w:val="heading 1"/>
    <w:basedOn w:val="a"/>
    <w:next w:val="a"/>
    <w:link w:val="10"/>
    <w:uiPriority w:val="9"/>
    <w:qFormat/>
    <w:rsid w:val="00113A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238F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38F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238F8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238F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23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8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13A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DE5F1C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5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5F1C"/>
  </w:style>
  <w:style w:type="paragraph" w:styleId="a8">
    <w:name w:val="footer"/>
    <w:basedOn w:val="a"/>
    <w:link w:val="a9"/>
    <w:uiPriority w:val="99"/>
    <w:unhideWhenUsed/>
    <w:rsid w:val="00DE5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5F1C"/>
  </w:style>
  <w:style w:type="table" w:customStyle="1" w:styleId="11">
    <w:name w:val="Сетка таблицы1"/>
    <w:basedOn w:val="a1"/>
    <w:next w:val="a5"/>
    <w:uiPriority w:val="59"/>
    <w:rsid w:val="00DE5F1C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5"/>
    <w:uiPriority w:val="59"/>
    <w:rsid w:val="00FF4A1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418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E14F295302E4C822BBBC50DBB6A347F225079AE13F144F691FFF89271F25F7FA4B85133E96A2DC7E5D204A8C2382BEB626525ECCE27D86624T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E14F295302E4C822BBBC50DBB6A347F225079AE13F144F691FFF89271F25F7FB6B8093FE96B31C0E2C752F98426TD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CCCE239E752C7191A7B96AA5B99ABB836BA024C478BF2F84CE60D6B5B5541D5463299E446DE1A47FCB8A87CF7CFE08FB97A8D438CBFEDB7A3EDE779i0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13CF5-FA46-4DF4-8D0D-647B82A00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13</Pages>
  <Words>2733</Words>
  <Characters>15582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42</cp:revision>
  <cp:lastPrinted>2020-08-31T09:31:00Z</cp:lastPrinted>
  <dcterms:created xsi:type="dcterms:W3CDTF">2017-11-17T11:54:00Z</dcterms:created>
  <dcterms:modified xsi:type="dcterms:W3CDTF">2025-04-02T11:25:00Z</dcterms:modified>
</cp:coreProperties>
</file>