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08000" cy="596900"/>
            <wp:effectExtent l="19050" t="0" r="635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59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b/>
          <w:sz w:val="28"/>
          <w:szCs w:val="28"/>
        </w:rPr>
        <w:t xml:space="preserve">АСЕКЕВСКОГО РАЙОНА 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b/>
          <w:sz w:val="28"/>
          <w:szCs w:val="28"/>
        </w:rPr>
        <w:t>ОРЕНБУРГСКОЙ ОБЛАСТИ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E73" w:rsidRPr="00457E73" w:rsidRDefault="00457E73" w:rsidP="00457E7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57E73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57E73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457E73" w:rsidRPr="00457E73" w:rsidRDefault="00457E73" w:rsidP="00457E73">
      <w:pPr>
        <w:pBdr>
          <w:bottom w:val="single" w:sz="12" w:space="1" w:color="auto"/>
        </w:pBd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E73" w:rsidRPr="00CA40CC" w:rsidRDefault="00AB0F66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0CC">
        <w:rPr>
          <w:rFonts w:ascii="Times New Roman" w:hAnsi="Times New Roman" w:cs="Times New Roman"/>
          <w:b/>
          <w:sz w:val="28"/>
          <w:szCs w:val="28"/>
        </w:rPr>
        <w:t>0</w:t>
      </w:r>
      <w:r w:rsidR="00F404F9" w:rsidRPr="00CA40CC">
        <w:rPr>
          <w:rFonts w:ascii="Times New Roman" w:hAnsi="Times New Roman" w:cs="Times New Roman"/>
          <w:b/>
          <w:sz w:val="28"/>
          <w:szCs w:val="28"/>
        </w:rPr>
        <w:t>8</w:t>
      </w:r>
      <w:r w:rsidR="0060026E" w:rsidRPr="00CA40CC">
        <w:rPr>
          <w:rFonts w:ascii="Times New Roman" w:hAnsi="Times New Roman" w:cs="Times New Roman"/>
          <w:b/>
          <w:sz w:val="28"/>
          <w:szCs w:val="28"/>
        </w:rPr>
        <w:t>.11.202</w:t>
      </w:r>
      <w:r w:rsidR="00CA40CC">
        <w:rPr>
          <w:rFonts w:ascii="Times New Roman" w:hAnsi="Times New Roman" w:cs="Times New Roman"/>
          <w:b/>
          <w:sz w:val="28"/>
          <w:szCs w:val="28"/>
        </w:rPr>
        <w:t>3</w:t>
      </w:r>
      <w:r w:rsidR="00457E73" w:rsidRPr="00CA40C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с.</w:t>
      </w:r>
      <w:r w:rsidR="00094AD4" w:rsidRPr="00CA40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57E73" w:rsidRPr="00CA40CC">
        <w:rPr>
          <w:rFonts w:ascii="Times New Roman" w:hAnsi="Times New Roman" w:cs="Times New Roman"/>
          <w:b/>
          <w:sz w:val="28"/>
          <w:szCs w:val="28"/>
        </w:rPr>
        <w:t>Кутлуево</w:t>
      </w:r>
      <w:proofErr w:type="spellEnd"/>
      <w:r w:rsidR="00457E73" w:rsidRPr="00CA40CC">
        <w:rPr>
          <w:rFonts w:ascii="Times New Roman" w:hAnsi="Times New Roman" w:cs="Times New Roman"/>
          <w:b/>
          <w:sz w:val="28"/>
          <w:szCs w:val="28"/>
        </w:rPr>
        <w:t xml:space="preserve">                               № </w:t>
      </w:r>
      <w:r w:rsidR="003C04B5" w:rsidRPr="00CA40CC">
        <w:rPr>
          <w:rFonts w:ascii="Times New Roman" w:hAnsi="Times New Roman" w:cs="Times New Roman"/>
          <w:b/>
          <w:sz w:val="28"/>
          <w:szCs w:val="28"/>
        </w:rPr>
        <w:t>1</w:t>
      </w:r>
      <w:r w:rsidR="005C2DD2" w:rsidRPr="00CA40CC">
        <w:rPr>
          <w:rFonts w:ascii="Times New Roman" w:hAnsi="Times New Roman" w:cs="Times New Roman"/>
          <w:b/>
          <w:sz w:val="28"/>
          <w:szCs w:val="28"/>
        </w:rPr>
        <w:t>85</w:t>
      </w:r>
      <w:r w:rsidR="00457E73" w:rsidRPr="00CA40CC">
        <w:rPr>
          <w:rFonts w:ascii="Times New Roman" w:hAnsi="Times New Roman" w:cs="Times New Roman"/>
          <w:b/>
          <w:sz w:val="28"/>
          <w:szCs w:val="28"/>
        </w:rPr>
        <w:t>-п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57E73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Pr="00457E73">
        <w:rPr>
          <w:rFonts w:ascii="Times New Roman" w:hAnsi="Times New Roman" w:cs="Times New Roman"/>
          <w:b/>
          <w:sz w:val="28"/>
        </w:rPr>
        <w:t xml:space="preserve">основных направлениях бюджетной и налоговой политики  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b/>
          <w:sz w:val="28"/>
        </w:rPr>
        <w:t>на 20</w:t>
      </w:r>
      <w:r w:rsidR="00094AD4">
        <w:rPr>
          <w:rFonts w:ascii="Times New Roman" w:hAnsi="Times New Roman" w:cs="Times New Roman"/>
          <w:b/>
          <w:sz w:val="28"/>
        </w:rPr>
        <w:t>2</w:t>
      </w:r>
      <w:r w:rsidR="00507F9D">
        <w:rPr>
          <w:rFonts w:ascii="Times New Roman" w:hAnsi="Times New Roman" w:cs="Times New Roman"/>
          <w:b/>
          <w:sz w:val="28"/>
        </w:rPr>
        <w:t>4</w:t>
      </w:r>
      <w:r w:rsidR="00094AD4">
        <w:rPr>
          <w:rFonts w:ascii="Times New Roman" w:hAnsi="Times New Roman" w:cs="Times New Roman"/>
          <w:b/>
          <w:sz w:val="28"/>
        </w:rPr>
        <w:t>-202</w:t>
      </w:r>
      <w:r w:rsidR="00507F9D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457E73">
        <w:rPr>
          <w:rFonts w:ascii="Times New Roman" w:hAnsi="Times New Roman" w:cs="Times New Roman"/>
          <w:b/>
          <w:sz w:val="28"/>
        </w:rPr>
        <w:t>год</w:t>
      </w:r>
      <w:r>
        <w:rPr>
          <w:rFonts w:ascii="Times New Roman" w:hAnsi="Times New Roman" w:cs="Times New Roman"/>
          <w:b/>
          <w:sz w:val="28"/>
        </w:rPr>
        <w:t>ы</w:t>
      </w:r>
      <w:r w:rsidRPr="00457E73">
        <w:rPr>
          <w:rFonts w:ascii="Times New Roman" w:hAnsi="Times New Roman" w:cs="Times New Roman"/>
          <w:b/>
          <w:sz w:val="28"/>
        </w:rPr>
        <w:t xml:space="preserve"> муниципального образования  </w:t>
      </w:r>
      <w:proofErr w:type="spellStart"/>
      <w:r w:rsidRPr="00457E73">
        <w:rPr>
          <w:rFonts w:ascii="Times New Roman" w:hAnsi="Times New Roman" w:cs="Times New Roman"/>
          <w:b/>
          <w:sz w:val="28"/>
        </w:rPr>
        <w:t>Кутлуевский</w:t>
      </w:r>
      <w:proofErr w:type="spellEnd"/>
      <w:r w:rsidRPr="00457E73">
        <w:rPr>
          <w:rFonts w:ascii="Times New Roman" w:hAnsi="Times New Roman" w:cs="Times New Roman"/>
          <w:b/>
          <w:sz w:val="28"/>
        </w:rPr>
        <w:t xml:space="preserve"> сельсовет</w:t>
      </w:r>
    </w:p>
    <w:p w:rsidR="00457E73" w:rsidRPr="00457E73" w:rsidRDefault="00457E73" w:rsidP="00457E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D4E8F" w:rsidRPr="00AB0F66" w:rsidRDefault="006D4E8F" w:rsidP="00AB0F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7E73" w:rsidRPr="00AB0F66" w:rsidRDefault="00457E73" w:rsidP="00AB0F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0F66">
        <w:rPr>
          <w:rFonts w:ascii="Times New Roman" w:hAnsi="Times New Roman" w:cs="Times New Roman"/>
          <w:sz w:val="28"/>
          <w:szCs w:val="28"/>
        </w:rPr>
        <w:t>В соответствии со статьей 184 Бюджетного кодекса Российской Федерации</w:t>
      </w:r>
      <w:r w:rsidR="00AB0F66" w:rsidRPr="00AB0F66">
        <w:rPr>
          <w:rFonts w:ascii="Times New Roman" w:hAnsi="Times New Roman" w:cs="Times New Roman"/>
          <w:sz w:val="28"/>
          <w:szCs w:val="28"/>
        </w:rPr>
        <w:t xml:space="preserve"> и </w:t>
      </w:r>
      <w:r w:rsidR="00AB0F66" w:rsidRPr="005C2DD2">
        <w:rPr>
          <w:rFonts w:ascii="Times New Roman" w:hAnsi="Times New Roman" w:cs="Times New Roman"/>
          <w:sz w:val="28"/>
          <w:szCs w:val="28"/>
        </w:rPr>
        <w:t xml:space="preserve">решением  Совета депутатов от </w:t>
      </w:r>
      <w:r w:rsidR="005C2DD2" w:rsidRPr="005C2DD2">
        <w:rPr>
          <w:rFonts w:ascii="Times New Roman" w:hAnsi="Times New Roman" w:cs="Times New Roman"/>
          <w:sz w:val="28"/>
          <w:szCs w:val="28"/>
        </w:rPr>
        <w:t xml:space="preserve">19.03.2020 №169 </w:t>
      </w:r>
      <w:r w:rsidR="00AB0F66" w:rsidRPr="005C2DD2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</w:t>
      </w:r>
      <w:r w:rsidR="00AB0F66" w:rsidRPr="00AB0F66">
        <w:rPr>
          <w:rFonts w:ascii="Times New Roman" w:hAnsi="Times New Roman" w:cs="Times New Roman"/>
          <w:sz w:val="28"/>
          <w:szCs w:val="28"/>
        </w:rPr>
        <w:t xml:space="preserve">бюджетном процессе в муниципальном образовании </w:t>
      </w:r>
      <w:proofErr w:type="spellStart"/>
      <w:r w:rsidR="00AB0F66" w:rsidRPr="00AB0F6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AB0F66" w:rsidRPr="00AB0F6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B0F66" w:rsidRPr="00AB0F6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B0F66" w:rsidRPr="00AB0F66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</w:t>
      </w:r>
      <w:r w:rsidRPr="00AB0F66">
        <w:rPr>
          <w:rFonts w:ascii="Times New Roman" w:hAnsi="Times New Roman" w:cs="Times New Roman"/>
          <w:sz w:val="28"/>
          <w:szCs w:val="28"/>
        </w:rPr>
        <w:t xml:space="preserve"> руководствуясь ст. 27 Устава муниципального образования </w:t>
      </w:r>
      <w:proofErr w:type="spellStart"/>
      <w:r w:rsidRPr="00AB0F66">
        <w:rPr>
          <w:rFonts w:ascii="Times New Roman" w:hAnsi="Times New Roman" w:cs="Times New Roman"/>
          <w:sz w:val="28"/>
          <w:szCs w:val="28"/>
        </w:rPr>
        <w:t>Кутлуевс</w:t>
      </w:r>
      <w:r w:rsidR="00AB0F66" w:rsidRPr="00AB0F66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="00AB0F66" w:rsidRPr="00AB0F66">
        <w:rPr>
          <w:rFonts w:ascii="Times New Roman" w:hAnsi="Times New Roman" w:cs="Times New Roman"/>
          <w:sz w:val="28"/>
          <w:szCs w:val="28"/>
        </w:rPr>
        <w:t xml:space="preserve"> сельсовет, постановляет</w:t>
      </w:r>
      <w:r w:rsidRPr="00AB0F66">
        <w:rPr>
          <w:rFonts w:ascii="Times New Roman" w:hAnsi="Times New Roman" w:cs="Times New Roman"/>
          <w:sz w:val="28"/>
          <w:szCs w:val="28"/>
        </w:rPr>
        <w:t>:</w:t>
      </w:r>
    </w:p>
    <w:p w:rsidR="006D4E8F" w:rsidRPr="00AB0F66" w:rsidRDefault="006D4E8F" w:rsidP="00AB0F6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Утвердить основные </w:t>
      </w:r>
      <w:hyperlink r:id="rId9" w:history="1">
        <w:r w:rsidRPr="00AB0F6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направления</w:t>
        </w:r>
      </w:hyperlink>
      <w:r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бюджетной и </w:t>
      </w:r>
      <w:r w:rsidR="007F65B6"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налоговой политики администрации муниципального образования</w:t>
      </w:r>
      <w:r w:rsidR="00AB0F66"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C6918"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7F65B6"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н</w:t>
      </w:r>
      <w:r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C6918"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07F9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 w:rsidR="00507F9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согласно приложению к настоящему постановлению.</w:t>
      </w:r>
    </w:p>
    <w:p w:rsidR="00AB0F66" w:rsidRPr="00AB0F66" w:rsidRDefault="002B0620" w:rsidP="00AB0F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D4E8F"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B0F66" w:rsidRPr="00AB0F66">
        <w:rPr>
          <w:rFonts w:ascii="Times New Roman" w:hAnsi="Times New Roman" w:cs="Times New Roman"/>
          <w:sz w:val="28"/>
          <w:szCs w:val="28"/>
        </w:rPr>
        <w:t>Постановление вступает в силу после его обнародования  и распространяется на правоотно</w:t>
      </w:r>
      <w:r w:rsidR="00094AD4">
        <w:rPr>
          <w:rFonts w:ascii="Times New Roman" w:hAnsi="Times New Roman" w:cs="Times New Roman"/>
          <w:sz w:val="28"/>
          <w:szCs w:val="28"/>
        </w:rPr>
        <w:t>шения, возникшие с 1 января 202</w:t>
      </w:r>
      <w:r w:rsidR="00507F9D">
        <w:rPr>
          <w:rFonts w:ascii="Times New Roman" w:hAnsi="Times New Roman" w:cs="Times New Roman"/>
          <w:sz w:val="28"/>
          <w:szCs w:val="28"/>
        </w:rPr>
        <w:t>4</w:t>
      </w:r>
      <w:r w:rsidR="00AB0F66" w:rsidRPr="00AB0F66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D4E8F" w:rsidRPr="00AB0F66" w:rsidRDefault="002B0620" w:rsidP="00AB0F6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F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3</w:t>
      </w:r>
      <w:r w:rsidR="006D4E8F" w:rsidRPr="00AB0F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 </w:t>
      </w:r>
      <w:proofErr w:type="gramStart"/>
      <w:r w:rsidR="006D4E8F" w:rsidRPr="00AB0F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Контроль за</w:t>
      </w:r>
      <w:proofErr w:type="gramEnd"/>
      <w:r w:rsidR="006D4E8F" w:rsidRPr="00AB0F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выполнением постановления оставляю за собой.</w:t>
      </w:r>
    </w:p>
    <w:p w:rsidR="006D4E8F" w:rsidRPr="00AB0F66" w:rsidRDefault="006D4E8F" w:rsidP="00AB0F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AB0F66" w:rsidRDefault="006D4E8F" w:rsidP="00AB0F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AB0F66" w:rsidRDefault="006D4E8F" w:rsidP="00AB0F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620" w:rsidRPr="00AB0F66" w:rsidRDefault="002C7829" w:rsidP="00AB0F66">
      <w:pPr>
        <w:tabs>
          <w:tab w:val="left" w:pos="175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B0620" w:rsidRPr="00AB0F66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B0620" w:rsidRPr="00AB0F66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2B0620" w:rsidRPr="00AB0F66" w:rsidRDefault="002B0620" w:rsidP="00AB0F66">
      <w:pPr>
        <w:tabs>
          <w:tab w:val="left" w:pos="175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4E8F" w:rsidRPr="00646545" w:rsidRDefault="006D4E8F" w:rsidP="006D4E8F">
      <w:pPr>
        <w:pageBreakBefore/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left="5103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6D4E8F" w:rsidRDefault="00760DF2" w:rsidP="006D4E8F">
      <w:pPr>
        <w:widowControl w:val="0"/>
        <w:autoSpaceDE w:val="0"/>
        <w:autoSpaceDN w:val="0"/>
        <w:adjustRightInd w:val="0"/>
        <w:spacing w:after="0" w:line="240" w:lineRule="auto"/>
        <w:ind w:left="4536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</w:p>
    <w:p w:rsidR="00760DF2" w:rsidRPr="00646545" w:rsidRDefault="007C6918" w:rsidP="006D4E8F">
      <w:pPr>
        <w:widowControl w:val="0"/>
        <w:autoSpaceDE w:val="0"/>
        <w:autoSpaceDN w:val="0"/>
        <w:adjustRightInd w:val="0"/>
        <w:spacing w:after="0" w:line="240" w:lineRule="auto"/>
        <w:ind w:left="4536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</w:p>
    <w:p w:rsidR="006D4E8F" w:rsidRPr="00CA40CC" w:rsidRDefault="0060026E" w:rsidP="006D4E8F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CA40C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</w:t>
      </w:r>
      <w:r w:rsidR="00F404F9" w:rsidRPr="00CA40C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A40CC">
        <w:rPr>
          <w:rFonts w:ascii="Times New Roman" w:eastAsia="Times New Roman" w:hAnsi="Times New Roman" w:cs="Times New Roman"/>
          <w:sz w:val="28"/>
          <w:szCs w:val="28"/>
          <w:lang w:eastAsia="ru-RU"/>
        </w:rPr>
        <w:t>.11.202</w:t>
      </w:r>
      <w:r w:rsidR="00CA40CC" w:rsidRPr="00CA40C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D4E8F" w:rsidRPr="00CA40C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C2DD2" w:rsidRPr="00CA40CC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873254" w:rsidRPr="00CA40C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B0F66" w:rsidRPr="00CA40CC"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  <w:r w:rsidR="006D4E8F" w:rsidRPr="00CA40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bookmarkEnd w:id="0"/>
    <w:p w:rsidR="00F81EA6" w:rsidRPr="00646545" w:rsidRDefault="00F81EA6" w:rsidP="00F81EA6">
      <w:pPr>
        <w:widowControl w:val="0"/>
        <w:autoSpaceDE w:val="0"/>
        <w:autoSpaceDN w:val="0"/>
        <w:adjustRightInd w:val="0"/>
        <w:spacing w:after="0" w:line="240" w:lineRule="auto"/>
        <w:ind w:left="623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F81EA6" w:rsidRDefault="00AB0F66" w:rsidP="00D2065B">
      <w:pPr>
        <w:widowControl w:val="0"/>
        <w:tabs>
          <w:tab w:val="left" w:pos="543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06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D2065B" w:rsidRPr="00D206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направления</w:t>
      </w:r>
      <w:r w:rsidR="00D206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D4E8F" w:rsidRPr="00646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бюджетной и налоговой политики </w:t>
      </w:r>
      <w:r w:rsidR="00760D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администрации муниципального образования </w:t>
      </w:r>
      <w:proofErr w:type="spellStart"/>
      <w:r w:rsidR="007C69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Кутлуевский</w:t>
      </w:r>
      <w:proofErr w:type="spellEnd"/>
      <w:r w:rsidR="00760D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</w:t>
      </w:r>
      <w:r w:rsidR="007C69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20</w:t>
      </w:r>
      <w:r w:rsidR="00094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507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094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202</w:t>
      </w:r>
      <w:r w:rsidR="00507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6D4E8F" w:rsidRPr="00646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годы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DF2" w:rsidRPr="00D2065B" w:rsidRDefault="00760DF2" w:rsidP="00760DF2">
      <w:pPr>
        <w:pStyle w:val="a8"/>
        <w:rPr>
          <w:b/>
          <w:sz w:val="28"/>
        </w:rPr>
      </w:pPr>
      <w:r w:rsidRPr="00D2065B">
        <w:rPr>
          <w:b/>
          <w:bCs/>
          <w:sz w:val="28"/>
        </w:rPr>
        <w:t>Основные направления бюджетной политики.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целями, поставленными Бюджетным посланием Президента </w:t>
      </w:r>
      <w:r w:rsidRPr="0064654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Российской Федерации, являются обеспечение сбалансированности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устойчивости бюджетной системы как базового принципа ответственной </w:t>
      </w:r>
      <w:r w:rsidRPr="0064654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бюджетной политики при безусловном исполнении всех обязательств государства,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 задач, поставленных в указе Президента Российской Федерации.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Достижению данных целей будут способствовать развитие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планирования, укрепление налогов</w:t>
      </w:r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потенциала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формирование и исполнение бюджета поселения на основе муниципальных программ, жесткое соблюдение бюджетных правил при планировании бюджетных расходов, эффективное использование бюджетных ресурсов.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792FF7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2.1. Сбалансированность и устойчивость бюджетной системы. </w:t>
      </w:r>
    </w:p>
    <w:p w:rsidR="006D4E8F" w:rsidRPr="00792FF7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программно-целевых методов управления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увеличения уровня бюджетного планирования и обеспечения сбалансированности необходимы разработка и принятие прогноза соц</w:t>
      </w:r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иально-экономического развития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Разработка данного документа должна быть осуществлена уже для формирования следующего трехлетнего бюджета на основе задач и подходов, предусмотренных в аналогичных областных документах.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инструментами достижени</w:t>
      </w:r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целей муниципальной политики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прогнозом социаль</w:t>
      </w:r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но-экономического развития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основой для бюджетного планирования</w:t>
      </w:r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будут муниципальные программы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Они станут основным механизмом бюджетного планирования.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Бюджетные расходы на непрограммные направления деятельности  </w:t>
      </w:r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 местного самоуправления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быть </w:t>
      </w: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финансово-экономически</w:t>
      </w:r>
      <w:proofErr w:type="gramEnd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обоснованы, их удельный вес в бюджете не значителен.</w:t>
      </w:r>
    </w:p>
    <w:p w:rsidR="006D4E8F" w:rsidRPr="00646545" w:rsidRDefault="007C6918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07F9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 w:rsidR="00507F9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6D4E8F"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годах будет продолжена взвешенная долговая политика, направленная на ограничени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размера муниципального долга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="006D4E8F"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дефицита бюджета поселения с учетом требований бюджетного законодательства.</w:t>
      </w:r>
    </w:p>
    <w:p w:rsidR="006D4E8F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AD4" w:rsidRDefault="00094AD4" w:rsidP="006D4E8F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AD4" w:rsidRPr="00646545" w:rsidRDefault="00094AD4" w:rsidP="006D4E8F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0C1FE3" w:rsidRDefault="006D4E8F" w:rsidP="006D4E8F">
      <w:pPr>
        <w:widowControl w:val="0"/>
        <w:spacing w:after="0" w:line="235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0C1FE3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lastRenderedPageBreak/>
        <w:t>Совершенствование налоговой политики</w:t>
      </w:r>
    </w:p>
    <w:p w:rsidR="006D4E8F" w:rsidRPr="000C1FE3" w:rsidRDefault="006D4E8F" w:rsidP="006D4E8F">
      <w:pPr>
        <w:widowControl w:val="0"/>
        <w:spacing w:after="0" w:line="235" w:lineRule="auto"/>
        <w:jc w:val="both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цели 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налоговой политики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поддержка инвестиционной деятельности, повышение предпринимательской активности, </w:t>
      </w:r>
      <w:r w:rsidRPr="006465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создание условий для обеспечения сбалансированности и устойчивости бюджета поселения.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продолжена ежегодная оценка эффективности социальных, бюджетных, экономических стимулов расширения налоговой базы за счет установления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нормативными </w:t>
      </w:r>
      <w:r w:rsidR="00F81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правовыми актами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D20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налоговых льгот, а также приняты меры по отмене при их неэффективности.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налогового потенциала поселения предусматривается за счет принимаемых мер по сокращению убыточной деятельности в реальном секторе экономики, снижению задолженности по платежам в бюджет.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Продолжится практика ведения мониторинга изменений федерального и областного налогового законодательства и внесение соответствующих изменений в правовые акты муниципального образования.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Важнейшим направлением остается разработка и реализация механизмов </w:t>
      </w: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контроля 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доходов бюджета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снижением недоимки.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7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0C1FE3" w:rsidRDefault="006D4E8F" w:rsidP="006D4E8F">
      <w:pPr>
        <w:widowControl w:val="0"/>
        <w:autoSpaceDE w:val="0"/>
        <w:autoSpaceDN w:val="0"/>
        <w:adjustRightInd w:val="0"/>
        <w:spacing w:after="0" w:line="247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0C1FE3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Приоритеты бюджетных расходов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Приоритетом бюджетной политики в сфере расходов будет являться улу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чшение условий жизни населения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адресное решение социальных проблем, предоставление качественных муниципальных услуг на основе целей и задач, определенных указом Президента Российской Федерации и прогнозом соц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иально-экономического развития администрации </w:t>
      </w:r>
      <w:r w:rsidR="00F81EA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Троицкого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Продолжится реализация указа Президента Российской Федерации от 07.05.2012 (далее – указ Президента Российской Федерации), в том числе по повышению заработной платы работникам бюджетного сектора экономики. На эти цели в первоочередном порядке будут направлены ресурсы, высвобождаемые в результате реализации мер по оптимизации расходов бюджета поселения.</w:t>
      </w:r>
    </w:p>
    <w:p w:rsidR="006D4E8F" w:rsidRPr="00646545" w:rsidRDefault="006D4E8F" w:rsidP="006D4E8F">
      <w:pPr>
        <w:widowControl w:val="0"/>
        <w:spacing w:after="0" w:line="24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Будет продолжена работа по переходу на «эффективный контракт», включающий показатели и критерии оценки эффективности деятельности работника для назначения стимулирующих выплат в зависимости от результатов труда и качества оказываемых муниципальных услуг.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792FF7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Повышение эффективности</w:t>
      </w:r>
    </w:p>
    <w:p w:rsidR="006D4E8F" w:rsidRPr="00792FF7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оптимизация структуры бюджетных расходов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646545" w:rsidRDefault="006D4E8F" w:rsidP="006D4E8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Бюджетная политика в сфере расходов будет направлена на безусловное исполнение действующих расходных обязательств, в том числе – с учетом их оптимизации и повышения эффективности использования финансовых ресурсов. </w:t>
      </w:r>
    </w:p>
    <w:p w:rsidR="006D4E8F" w:rsidRPr="00646545" w:rsidRDefault="006D4E8F" w:rsidP="006D4E8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Приоритезация</w:t>
      </w:r>
      <w:proofErr w:type="spellEnd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расходов в обязательном порядке предполагает выбор приоритетных расходных обязательств, позволяющих достичь наилучшего результата. Этому будет способствовать повышение ответственности и заинтересованности ответственных исполнителей муниципальных прогр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амм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достижение целей муниципальной политики в сфере соц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>иально-экономического развития администрации</w:t>
      </w:r>
      <w:r w:rsidR="00D20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создания условий для своевременного и эффективного использования сре</w:t>
      </w: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одолжится применение «бюджетных правил», которые предусматривались при формировании бюджета на 20</w:t>
      </w:r>
      <w:r w:rsidR="00FF1D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07F9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</w:t>
      </w:r>
      <w:r w:rsidR="00FF1D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07F9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годы. При формировании базовых расходов бюджета поселения будет учитываться наличие проектной (сметной) документации, положительное заключение экспертизы на объекты строительства, реконструкции и капитального ремонта.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мобилизации ресурсов будет продолжена работа по оптимизации структуры бюджетных расходов за счет повышения эффективности расходов и их концентрации на приоритетных задачах, сформулированных в указе Президента Российской Федерации.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резервами повышения эффективности использования бюджетных средств будет являться оптимизация расходов на закупку товаров, работ, услуг для муниципальных нужд.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формир</w:t>
      </w:r>
      <w:r w:rsidR="00F81EA6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</w:t>
      </w:r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бюджета поселения на 20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07F9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 w:rsidR="00507F9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предусматривается сокращение на 5 процентов расходов на закупку товаров, работ и услуг для муниципальных нужд (за исключением </w:t>
      </w:r>
      <w:r w:rsidRPr="0064654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финансового обеспечения муниципальных услуг, оказываемых муниципальными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казенными 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учреждениями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), на обслуживание муниципального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долга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бюджетных ассигнований дорожного фонда.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на реализацию положений указа Президента Российской Федерации предусматриваются исходя из прогнозных данных о среднемесячной заработной плате </w:t>
      </w:r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792FF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Оренбургской</w:t>
      </w:r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на 20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07F9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 w:rsidR="00507F9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годы,  в размере 2/3 потребности, при условии изыскания 1/3 необходимых средств за счет повышения эффективности деятель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ности муниципальных учреждений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(ограничение фонда оплаты труда прочего персонала и т.д.), реорганизации неэффект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>ивных муниципальных учреждений администрации</w:t>
      </w:r>
      <w:proofErr w:type="gramEnd"/>
      <w:r w:rsidR="00873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мероприятий.</w:t>
      </w:r>
    </w:p>
    <w:p w:rsidR="006D4E8F" w:rsidRPr="00646545" w:rsidRDefault="006D4E8F" w:rsidP="006D4E8F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формир</w:t>
      </w:r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овании бюджета поселения на 20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07F9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 w:rsidR="00507F9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будут уточнены объемы принятых обязательств с учетом прекращающихся расходных обязательств ограниченного срока действия и измен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 контингента получателей,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 в отраслях социальной сферы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направленных на повышение их эффективности, оптимизацию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муниципальных учреждений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D4E8F" w:rsidRPr="00646545" w:rsidRDefault="006D4E8F" w:rsidP="006D4E8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Продолжится оптимизация расходов по содержанию </w:t>
      </w:r>
      <w:r w:rsidR="004502E8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органа местного самоуправления 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="00D20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основе нормирования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управленческих расходов в части материальных затрат. Дополнительно предусматривается нормирование командировочных расходов в части стоимости найма жилого помещения и проезда к месту командирования работников.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условиях формирования программного бюджета расходы на содержание аппарата 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 местного самоуправления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являющегося ответственным испол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нителем муниципальных программ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будут включены в 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муниципальные программы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50630A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50630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Развитие межбюджетных отношений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Очередной бюджетный период станет важным этапом развития межбюджетных отношений в связи с необходимостью принятия трехлетнего бюджета в программном формате, обеспечения реализации указа Президента Российской Федерации и дальнейшего изменения в разграничении полномочий.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указа Президента Российской Федерации бюджетам поселений предусматривается продолжить предоставление дополнительной финансовой помощи на повышение заработной платы отдельным категориям работников бюджетной сферы.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осуществления качественного бюджетного процесса </w:t>
      </w:r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органу местного самоуправления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обеспечить принятие сбалансиров</w:t>
      </w:r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анного бюджета поселения на 20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07F9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 w:rsidR="00507F9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в программном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формате в срок до 1 января 202</w:t>
      </w:r>
      <w:r w:rsidR="00507F9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года с учетом выявления резервов и их перераспределения в пользу приоритетных направлений и проектов, прежде всего обеспечивающих решение поставленных в указе Президента Российской Федерации задач и создающих условия для</w:t>
      </w:r>
      <w:proofErr w:type="gramEnd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социально-экономического развития. </w:t>
      </w:r>
    </w:p>
    <w:p w:rsidR="006D4E8F" w:rsidRPr="00646545" w:rsidRDefault="006D4E8F" w:rsidP="006D4E8F">
      <w:pPr>
        <w:widowControl w:val="0"/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50630A" w:rsidRDefault="006D4E8F" w:rsidP="006D4E8F">
      <w:pPr>
        <w:widowControl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50630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Повышение прозрачности</w:t>
      </w:r>
    </w:p>
    <w:p w:rsidR="006D4E8F" w:rsidRPr="0050630A" w:rsidRDefault="006D4E8F" w:rsidP="006D4E8F">
      <w:pPr>
        <w:widowControl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50630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и открытости бюджетного процесса</w:t>
      </w:r>
    </w:p>
    <w:p w:rsidR="006D4E8F" w:rsidRPr="00646545" w:rsidRDefault="006D4E8F" w:rsidP="006D4E8F">
      <w:pPr>
        <w:widowControl w:val="0"/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646545" w:rsidRDefault="006D4E8F" w:rsidP="006D4E8F">
      <w:pPr>
        <w:widowControl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Обеспечению открытости и подконтрольности бюджетного процесса будет способствовать проведение публичных слушаний по проекту бюджета поселения, отчету о его исполнении, а также о наиболее крупных муниципальных закупках.</w:t>
      </w:r>
    </w:p>
    <w:p w:rsidR="006D4E8F" w:rsidRPr="00646545" w:rsidRDefault="006D4E8F" w:rsidP="006D4E8F">
      <w:pPr>
        <w:widowControl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В целях информирования населения в информационно-телекоммуникационной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будет регулярно  </w:t>
      </w: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размещаться</w:t>
      </w:r>
      <w:proofErr w:type="gramEnd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обновляться брошюра «Бюджет для граждан».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Органу местного самоуправления необходимо также регулярно </w:t>
      </w:r>
      <w:r w:rsidRPr="0064654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публиковать и размещать в информационно-коммуникационной сети «Интернет»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информацию о принятии и исполнении бюджета в понятной для граждан информативной и компактной форме. Это позволит им составить представление и обладать актуальной и достоверной информацией о направлениях расходования бюджетных средств, целевом их использовании.</w:t>
      </w:r>
    </w:p>
    <w:p w:rsidR="006D4E8F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AD4" w:rsidRPr="00646545" w:rsidRDefault="00094AD4" w:rsidP="006D4E8F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50630A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 w:rsidRPr="0050630A">
        <w:rPr>
          <w:rFonts w:ascii="Times New Roman" w:eastAsia="Times New Roman" w:hAnsi="Times New Roman" w:cs="Times New Roman"/>
          <w:b/>
          <w:sz w:val="32"/>
          <w:szCs w:val="28"/>
        </w:rPr>
        <w:lastRenderedPageBreak/>
        <w:t>Развитие и повышение эффективности</w:t>
      </w:r>
    </w:p>
    <w:p w:rsidR="006D4E8F" w:rsidRPr="0050630A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 w:rsidRPr="0050630A">
        <w:rPr>
          <w:rFonts w:ascii="Times New Roman" w:eastAsia="Times New Roman" w:hAnsi="Times New Roman" w:cs="Times New Roman"/>
          <w:b/>
          <w:sz w:val="32"/>
          <w:szCs w:val="28"/>
        </w:rPr>
        <w:t>муниципального финансового контроля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6545">
        <w:rPr>
          <w:rFonts w:ascii="Times New Roman" w:eastAsia="Times New Roman" w:hAnsi="Times New Roman" w:cs="Times New Roman"/>
          <w:sz w:val="28"/>
          <w:szCs w:val="28"/>
        </w:rPr>
        <w:t>В текущем году и среднесрочной перспективе получит дальнейшее развитие система муниципального фи</w:t>
      </w:r>
      <w:r w:rsidR="0050630A">
        <w:rPr>
          <w:rFonts w:ascii="Times New Roman" w:eastAsia="Times New Roman" w:hAnsi="Times New Roman" w:cs="Times New Roman"/>
          <w:sz w:val="28"/>
          <w:szCs w:val="28"/>
        </w:rPr>
        <w:t xml:space="preserve">нансового контроля </w:t>
      </w:r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</w:rPr>
        <w:t xml:space="preserve">В связи с внесенными Федеральным законом от 23.07.2013 № 252-ФЗ «О внесении изменений в Бюджетный кодекс Российской Федерации и отдельные законодательные акты Российской Федерации» изменениями в </w:t>
      </w:r>
      <w:r w:rsidRPr="00646545">
        <w:rPr>
          <w:rFonts w:ascii="Times New Roman" w:eastAsia="Times New Roman" w:hAnsi="Times New Roman" w:cs="Times New Roman"/>
          <w:spacing w:val="-6"/>
          <w:sz w:val="28"/>
          <w:szCs w:val="28"/>
        </w:rPr>
        <w:t>Бюджетный кодекс Российской Федерации</w:t>
      </w:r>
      <w:r w:rsidRPr="0064654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в части регулирования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финансового контроля и ответственности за нарушение бюджетного законодательства </w:t>
      </w:r>
      <w:r w:rsidRPr="00646545">
        <w:rPr>
          <w:rFonts w:ascii="Times New Roman" w:eastAsia="Times New Roman" w:hAnsi="Times New Roman" w:cs="Times New Roman"/>
          <w:sz w:val="28"/>
          <w:szCs w:val="28"/>
        </w:rPr>
        <w:t>Российской Федерации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46545">
        <w:rPr>
          <w:rFonts w:ascii="Times New Roman" w:eastAsia="Times New Roman" w:hAnsi="Times New Roman" w:cs="Times New Roman"/>
          <w:sz w:val="28"/>
          <w:szCs w:val="28"/>
        </w:rPr>
        <w:t xml:space="preserve"> а также на основании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</w:t>
      </w:r>
      <w:hyperlink r:id="rId10" w:history="1">
        <w:proofErr w:type="gramStart"/>
        <w:r w:rsidRPr="0064654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</w:t>
        </w:r>
        <w:proofErr w:type="gramEnd"/>
      </w:hyperlink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а от 05.04.2013 № 44-ФЗ «О</w:t>
      </w:r>
      <w:r w:rsidRPr="00646545">
        <w:rPr>
          <w:rFonts w:ascii="Times New Roman" w:eastAsia="Calibri" w:hAnsi="Times New Roman" w:cs="Times New Roman"/>
          <w:sz w:val="28"/>
          <w:szCs w:val="28"/>
        </w:rPr>
        <w:t xml:space="preserve"> контрактной системе в сфере </w:t>
      </w:r>
      <w:r w:rsidRPr="00646545">
        <w:rPr>
          <w:rFonts w:ascii="Times New Roman" w:eastAsia="Calibri" w:hAnsi="Times New Roman" w:cs="Times New Roman"/>
          <w:spacing w:val="-6"/>
          <w:sz w:val="28"/>
          <w:szCs w:val="28"/>
        </w:rPr>
        <w:t>закупок товаров, работ, услуг для обеспечения государственных и муниципальных</w:t>
      </w:r>
      <w:r w:rsidRPr="00646545">
        <w:rPr>
          <w:rFonts w:ascii="Times New Roman" w:eastAsia="Calibri" w:hAnsi="Times New Roman" w:cs="Times New Roman"/>
          <w:sz w:val="28"/>
          <w:szCs w:val="28"/>
        </w:rPr>
        <w:t xml:space="preserve"> нужд» о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сновными направлениями развития в этой сфере станут разграничение и уточнение полномочий </w:t>
      </w:r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 местного самоуправления администрации </w:t>
      </w:r>
      <w:proofErr w:type="spellStart"/>
      <w:r w:rsidR="0098002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числе:</w:t>
      </w:r>
    </w:p>
    <w:p w:rsidR="006D4E8F" w:rsidRPr="00646545" w:rsidRDefault="0050630A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проведение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D4E8F" w:rsidRPr="0064654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санкционирования</w:t>
      </w:r>
      <w:r w:rsidR="00094AD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="006D4E8F"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оплаты каждого денежного обязательства получателей бюджетных средств</w:t>
      </w:r>
      <w:proofErr w:type="gramEnd"/>
      <w:r w:rsidR="006D4E8F"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проверки документов, подтверждающих возникновение таких обязательств, и проверки на всех этапах осуществления закупок соответствия </w:t>
      </w:r>
      <w:r w:rsidR="006D4E8F" w:rsidRPr="0064654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информации о предоставленных объемах финансового обеспечения информации,</w:t>
      </w:r>
      <w:r w:rsidR="006D4E8F"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зафиксированной в  документах;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должностными лицами полномочий по контролю за соблюдением бюджетного законодательства и иных нормативных правовых актов, регулирующих бюджетные правоотношения, контроля за полнотой и достоверностью отчетности о реа</w:t>
      </w:r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лизации муниципальных программ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осуществление контроля за соблюдением законодательства при составлении и исполнении бюджета в отношении расходов, связанных с закупками,  установление достоверности учета таких расходов;</w:t>
      </w:r>
      <w:proofErr w:type="gramEnd"/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осуществление главными распорядителями бюджетных средств </w:t>
      </w: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внутренних стандартов и процедур составления, исполнения бюджета по расходам, составления бюджетной отчетности и ведения бюджетного учета этим главным распорядителем и подведомственными ему получателями бюджетных средств.</w:t>
      </w:r>
    </w:p>
    <w:p w:rsidR="006D4E8F" w:rsidRPr="00646545" w:rsidRDefault="006D4E8F" w:rsidP="006D4E8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тем при организации этой работы необходимо исключить возможное дублирование контрольных функций между всеми органами финансового контроля.</w:t>
      </w:r>
    </w:p>
    <w:p w:rsidR="006D4E8F" w:rsidRPr="00646545" w:rsidRDefault="006D4E8F" w:rsidP="00980023">
      <w:pPr>
        <w:widowControl w:val="0"/>
        <w:spacing w:after="0" w:line="240" w:lineRule="auto"/>
        <w:ind w:firstLine="709"/>
        <w:jc w:val="both"/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Главная задача этой работы – организация действенного, компетентного и всеобъемлющего контроля за эффективным использованием бюджетных средств</w:t>
      </w:r>
      <w:r w:rsidR="000F1DF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повышения качества управления муниципальными финансами и результат</w:t>
      </w:r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ивности муниципальных программ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D20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5E38" w:rsidRDefault="00EB5E38"/>
    <w:sectPr w:rsidR="00EB5E38" w:rsidSect="00646545">
      <w:footerReference w:type="even" r:id="rId11"/>
      <w:footerReference w:type="default" r:id="rId12"/>
      <w:pgSz w:w="11907" w:h="16840"/>
      <w:pgMar w:top="1134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D8A" w:rsidRDefault="009C6D8A">
      <w:pPr>
        <w:spacing w:after="0" w:line="240" w:lineRule="auto"/>
      </w:pPr>
      <w:r>
        <w:separator/>
      </w:r>
    </w:p>
  </w:endnote>
  <w:endnote w:type="continuationSeparator" w:id="0">
    <w:p w:rsidR="009C6D8A" w:rsidRDefault="009C6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C0D" w:rsidRDefault="00953511" w:rsidP="00745AB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D4E8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07C0D" w:rsidRDefault="009C6D8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0147623"/>
    </w:sdtPr>
    <w:sdtEndPr/>
    <w:sdtContent>
      <w:p w:rsidR="00646545" w:rsidRDefault="00953511">
        <w:pPr>
          <w:pStyle w:val="a3"/>
          <w:jc w:val="right"/>
        </w:pPr>
        <w:r>
          <w:fldChar w:fldCharType="begin"/>
        </w:r>
        <w:r w:rsidR="006D4E8F">
          <w:instrText>PAGE   \* MERGEFORMAT</w:instrText>
        </w:r>
        <w:r>
          <w:fldChar w:fldCharType="separate"/>
        </w:r>
        <w:r w:rsidR="00CA40CC">
          <w:rPr>
            <w:noProof/>
          </w:rPr>
          <w:t>6</w:t>
        </w:r>
        <w:r>
          <w:fldChar w:fldCharType="end"/>
        </w:r>
      </w:p>
    </w:sdtContent>
  </w:sdt>
  <w:p w:rsidR="00807C0D" w:rsidRPr="00E40F92" w:rsidRDefault="009C6D8A" w:rsidP="00476F55">
    <w:pPr>
      <w:pStyle w:val="a3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D8A" w:rsidRDefault="009C6D8A">
      <w:pPr>
        <w:spacing w:after="0" w:line="240" w:lineRule="auto"/>
      </w:pPr>
      <w:r>
        <w:separator/>
      </w:r>
    </w:p>
  </w:footnote>
  <w:footnote w:type="continuationSeparator" w:id="0">
    <w:p w:rsidR="009C6D8A" w:rsidRDefault="009C6D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232B4"/>
    <w:multiLevelType w:val="hybridMultilevel"/>
    <w:tmpl w:val="1550F622"/>
    <w:lvl w:ilvl="0" w:tplc="00D41E9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589"/>
        </w:tabs>
        <w:ind w:left="58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309"/>
        </w:tabs>
        <w:ind w:left="130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90019">
      <w:start w:val="1"/>
      <w:numFmt w:val="decimal"/>
      <w:lvlText w:val="%5."/>
      <w:lvlJc w:val="left"/>
      <w:pPr>
        <w:tabs>
          <w:tab w:val="num" w:pos="2749"/>
        </w:tabs>
        <w:ind w:left="274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469"/>
        </w:tabs>
        <w:ind w:left="346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90019">
      <w:start w:val="1"/>
      <w:numFmt w:val="decimal"/>
      <w:lvlText w:val="%8."/>
      <w:lvlJc w:val="left"/>
      <w:pPr>
        <w:tabs>
          <w:tab w:val="num" w:pos="4909"/>
        </w:tabs>
        <w:ind w:left="490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629"/>
        </w:tabs>
        <w:ind w:left="5629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9D0"/>
    <w:rsid w:val="00033E38"/>
    <w:rsid w:val="00086916"/>
    <w:rsid w:val="00094AD4"/>
    <w:rsid w:val="000C1FE3"/>
    <w:rsid w:val="000F06E5"/>
    <w:rsid w:val="000F1DFA"/>
    <w:rsid w:val="000F78B5"/>
    <w:rsid w:val="002163ED"/>
    <w:rsid w:val="0023005C"/>
    <w:rsid w:val="002B0620"/>
    <w:rsid w:val="002C7829"/>
    <w:rsid w:val="00306002"/>
    <w:rsid w:val="00347786"/>
    <w:rsid w:val="00390447"/>
    <w:rsid w:val="003C04B5"/>
    <w:rsid w:val="00432939"/>
    <w:rsid w:val="004502E8"/>
    <w:rsid w:val="00457E73"/>
    <w:rsid w:val="004A0260"/>
    <w:rsid w:val="0050630A"/>
    <w:rsid w:val="00507F9D"/>
    <w:rsid w:val="005919D0"/>
    <w:rsid w:val="005C2DD2"/>
    <w:rsid w:val="0060026E"/>
    <w:rsid w:val="006D4E8F"/>
    <w:rsid w:val="00711D87"/>
    <w:rsid w:val="00720348"/>
    <w:rsid w:val="00725219"/>
    <w:rsid w:val="007335CE"/>
    <w:rsid w:val="00740F0B"/>
    <w:rsid w:val="007553EC"/>
    <w:rsid w:val="00760DF2"/>
    <w:rsid w:val="00792FF7"/>
    <w:rsid w:val="007B1926"/>
    <w:rsid w:val="007B3954"/>
    <w:rsid w:val="007C6918"/>
    <w:rsid w:val="007D479A"/>
    <w:rsid w:val="007F65B6"/>
    <w:rsid w:val="008453B1"/>
    <w:rsid w:val="00873254"/>
    <w:rsid w:val="00906CCF"/>
    <w:rsid w:val="00923C27"/>
    <w:rsid w:val="00953511"/>
    <w:rsid w:val="00980023"/>
    <w:rsid w:val="009C6D8A"/>
    <w:rsid w:val="009D3505"/>
    <w:rsid w:val="00A261F4"/>
    <w:rsid w:val="00A57FFD"/>
    <w:rsid w:val="00A64233"/>
    <w:rsid w:val="00AB0F66"/>
    <w:rsid w:val="00B22462"/>
    <w:rsid w:val="00C16638"/>
    <w:rsid w:val="00CA40CC"/>
    <w:rsid w:val="00D2065B"/>
    <w:rsid w:val="00D369F9"/>
    <w:rsid w:val="00DE55C5"/>
    <w:rsid w:val="00E04E2F"/>
    <w:rsid w:val="00E317F5"/>
    <w:rsid w:val="00EB5E38"/>
    <w:rsid w:val="00ED73A3"/>
    <w:rsid w:val="00EF51A8"/>
    <w:rsid w:val="00F404F9"/>
    <w:rsid w:val="00F81EA6"/>
    <w:rsid w:val="00F90539"/>
    <w:rsid w:val="00FE61BF"/>
    <w:rsid w:val="00FF1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D4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6D4E8F"/>
  </w:style>
  <w:style w:type="character" w:styleId="a5">
    <w:name w:val="page number"/>
    <w:basedOn w:val="a0"/>
    <w:rsid w:val="006D4E8F"/>
  </w:style>
  <w:style w:type="paragraph" w:styleId="a6">
    <w:name w:val="Balloon Text"/>
    <w:basedOn w:val="a"/>
    <w:link w:val="a7"/>
    <w:uiPriority w:val="99"/>
    <w:semiHidden/>
    <w:unhideWhenUsed/>
    <w:rsid w:val="00760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0DF2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semiHidden/>
    <w:rsid w:val="00760DF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760D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qFormat/>
    <w:rsid w:val="00AB0F66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D4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6D4E8F"/>
  </w:style>
  <w:style w:type="character" w:styleId="a5">
    <w:name w:val="page number"/>
    <w:basedOn w:val="a0"/>
    <w:rsid w:val="006D4E8F"/>
  </w:style>
  <w:style w:type="paragraph" w:styleId="a6">
    <w:name w:val="Balloon Text"/>
    <w:basedOn w:val="a"/>
    <w:link w:val="a7"/>
    <w:uiPriority w:val="99"/>
    <w:semiHidden/>
    <w:unhideWhenUsed/>
    <w:rsid w:val="00760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0DF2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semiHidden/>
    <w:rsid w:val="00760DF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760D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qFormat/>
    <w:rsid w:val="00AB0F66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E6AAA9E8800135C00FFEE6CDF0AEC628429F3846FF0CA796E97FB0A10dBn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RLAW186;n=31364;fld=134;dst=10001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6</Pages>
  <Words>2064</Words>
  <Characters>11766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9</cp:revision>
  <cp:lastPrinted>2023-11-13T06:26:00Z</cp:lastPrinted>
  <dcterms:created xsi:type="dcterms:W3CDTF">2021-11-10T11:34:00Z</dcterms:created>
  <dcterms:modified xsi:type="dcterms:W3CDTF">2023-11-13T06:26:00Z</dcterms:modified>
</cp:coreProperties>
</file>